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5440" w:rsidRPr="00D12E9C" w:rsidRDefault="005C434C">
      <w:pPr>
        <w:tabs>
          <w:tab w:val="right" w:pos="9630"/>
        </w:tabs>
        <w:spacing w:beforeLines="25" w:before="60" w:afterLines="25" w:after="60"/>
        <w:jc w:val="left"/>
        <w:rPr>
          <w:rFonts w:ascii="Arial" w:hAnsi="Arial" w:cs="Arial"/>
          <w:b/>
          <w:sz w:val="22"/>
          <w:szCs w:val="22"/>
          <w:highlight w:val="yellow"/>
          <w:lang w:val="en-US" w:eastAsia="zh-CN"/>
        </w:rPr>
      </w:pPr>
      <w:bookmarkStart w:id="0" w:name="_Ref494746248"/>
      <w:r>
        <w:rPr>
          <w:rFonts w:ascii="Arial" w:eastAsia="Times New Roman" w:hAnsi="Arial" w:cs="Arial"/>
          <w:b/>
          <w:sz w:val="22"/>
          <w:szCs w:val="22"/>
        </w:rPr>
        <w:t>3GPP TSG RAN WG1 #</w:t>
      </w:r>
      <w:r>
        <w:rPr>
          <w:rFonts w:ascii="Arial" w:hAnsi="Arial" w:cs="Arial" w:hint="eastAsia"/>
          <w:b/>
          <w:sz w:val="22"/>
          <w:szCs w:val="22"/>
          <w:lang w:val="en-US" w:eastAsia="zh-CN"/>
        </w:rPr>
        <w:t>11</w:t>
      </w:r>
      <w:r w:rsidR="00D12E9C">
        <w:rPr>
          <w:rFonts w:ascii="Arial" w:hAnsi="Arial" w:cs="Arial"/>
          <w:b/>
          <w:sz w:val="22"/>
          <w:szCs w:val="22"/>
          <w:lang w:val="en-US" w:eastAsia="zh-CN"/>
        </w:rPr>
        <w:t>7</w:t>
      </w:r>
      <w:r>
        <w:rPr>
          <w:rFonts w:ascii="Arial" w:eastAsia="Times New Roman" w:hAnsi="Arial" w:cs="Arial"/>
          <w:b/>
          <w:sz w:val="22"/>
          <w:szCs w:val="22"/>
        </w:rPr>
        <w:t xml:space="preserve">                                       </w:t>
      </w:r>
      <w:r w:rsidR="00223A9B">
        <w:rPr>
          <w:rFonts w:ascii="Arial" w:eastAsia="Times New Roman" w:hAnsi="Arial" w:cs="Arial"/>
          <w:b/>
          <w:sz w:val="22"/>
          <w:szCs w:val="22"/>
        </w:rPr>
        <w:t xml:space="preserve">    </w:t>
      </w:r>
      <w:r w:rsidR="00D82EB8" w:rsidRPr="00D82EB8">
        <w:rPr>
          <w:rFonts w:ascii="Arial" w:eastAsia="Times New Roman" w:hAnsi="Arial" w:cs="Arial"/>
          <w:b/>
          <w:sz w:val="22"/>
          <w:szCs w:val="22"/>
        </w:rPr>
        <w:t>R1-2404229</w:t>
      </w:r>
    </w:p>
    <w:p w:rsidR="00785911" w:rsidRPr="00785911" w:rsidRDefault="00785911" w:rsidP="00785911">
      <w:pPr>
        <w:rPr>
          <w:rFonts w:ascii="Arial" w:eastAsia="Times New Roman" w:hAnsi="Arial" w:cs="Arial"/>
          <w:b/>
          <w:sz w:val="22"/>
          <w:szCs w:val="22"/>
        </w:rPr>
      </w:pPr>
      <w:r w:rsidRPr="00785911">
        <w:rPr>
          <w:rFonts w:ascii="Arial" w:eastAsia="Times New Roman" w:hAnsi="Arial" w:cs="Arial"/>
          <w:b/>
          <w:sz w:val="22"/>
          <w:szCs w:val="22"/>
        </w:rPr>
        <w:t>Fukuoka City, Fukuoka, Japan, May 20</w:t>
      </w:r>
      <w:r w:rsidRPr="00785911">
        <w:rPr>
          <w:rFonts w:ascii="Arial" w:eastAsia="Times New Roman" w:hAnsi="Arial" w:cs="Arial" w:hint="eastAsia"/>
          <w:b/>
          <w:sz w:val="22"/>
          <w:szCs w:val="22"/>
          <w:vertAlign w:val="superscript"/>
        </w:rPr>
        <w:t>th</w:t>
      </w:r>
      <w:r w:rsidRPr="00785911">
        <w:rPr>
          <w:rFonts w:ascii="Arial" w:eastAsia="Times New Roman" w:hAnsi="Arial" w:cs="Arial"/>
          <w:b/>
          <w:sz w:val="22"/>
          <w:szCs w:val="22"/>
        </w:rPr>
        <w:t xml:space="preserve"> – 24</w:t>
      </w:r>
      <w:r w:rsidRPr="00785911">
        <w:rPr>
          <w:rFonts w:ascii="Arial" w:eastAsia="Times New Roman" w:hAnsi="Arial" w:cs="Arial" w:hint="eastAsia"/>
          <w:b/>
          <w:sz w:val="22"/>
          <w:szCs w:val="22"/>
          <w:vertAlign w:val="superscript"/>
        </w:rPr>
        <w:t>t</w:t>
      </w:r>
      <w:r w:rsidRPr="00785911">
        <w:rPr>
          <w:rFonts w:ascii="Arial" w:eastAsia="Times New Roman" w:hAnsi="Arial" w:cs="Arial"/>
          <w:b/>
          <w:sz w:val="22"/>
          <w:szCs w:val="22"/>
          <w:vertAlign w:val="superscript"/>
        </w:rPr>
        <w:t>h</w:t>
      </w:r>
      <w:r w:rsidRPr="00785911">
        <w:rPr>
          <w:rFonts w:ascii="Arial" w:eastAsia="Times New Roman" w:hAnsi="Arial" w:cs="Arial"/>
          <w:b/>
          <w:sz w:val="22"/>
          <w:szCs w:val="22"/>
        </w:rPr>
        <w:t>, 2024</w:t>
      </w:r>
    </w:p>
    <w:p w:rsidR="005B5440" w:rsidRDefault="005B5440">
      <w:pPr>
        <w:pStyle w:val="af1"/>
      </w:pPr>
    </w:p>
    <w:p w:rsidR="005B5440" w:rsidRPr="00D10C49" w:rsidRDefault="005C434C">
      <w:pPr>
        <w:tabs>
          <w:tab w:val="left" w:pos="1418"/>
        </w:tabs>
        <w:spacing w:after="0"/>
        <w:rPr>
          <w:rFonts w:ascii="Arial" w:hAnsi="Arial"/>
          <w:b/>
        </w:rPr>
      </w:pPr>
      <w:r>
        <w:rPr>
          <w:rFonts w:ascii="Arial" w:hAnsi="Arial"/>
          <w:b/>
        </w:rPr>
        <w:t xml:space="preserve">Title </w:t>
      </w:r>
      <w:r>
        <w:rPr>
          <w:rFonts w:ascii="Arial" w:hAnsi="Arial"/>
          <w:b/>
        </w:rPr>
        <w:tab/>
        <w:t xml:space="preserve">:  </w:t>
      </w:r>
      <w:r w:rsidR="009E04BB" w:rsidRPr="009E04BB">
        <w:rPr>
          <w:rFonts w:ascii="Arial" w:hAnsi="Arial"/>
          <w:b/>
        </w:rPr>
        <w:t>Discussion on UCI multiplexing in Msg3 PUSCH</w:t>
      </w:r>
      <w:r w:rsidR="00530F68">
        <w:rPr>
          <w:rFonts w:ascii="Arial" w:hAnsi="Arial"/>
          <w:b/>
        </w:rPr>
        <w:t xml:space="preserve"> </w:t>
      </w:r>
    </w:p>
    <w:p w:rsidR="005B5440" w:rsidRDefault="005C434C" w:rsidP="009457DF">
      <w:pPr>
        <w:tabs>
          <w:tab w:val="left" w:pos="1418"/>
        </w:tabs>
        <w:spacing w:after="0"/>
        <w:rPr>
          <w:rFonts w:ascii="Arial" w:hAnsi="Arial"/>
          <w:b/>
        </w:rPr>
      </w:pPr>
      <w:r>
        <w:rPr>
          <w:rFonts w:ascii="Arial" w:hAnsi="Arial"/>
          <w:b/>
        </w:rPr>
        <w:t xml:space="preserve">Source </w:t>
      </w:r>
      <w:r>
        <w:rPr>
          <w:rFonts w:ascii="Arial" w:hAnsi="Arial"/>
          <w:b/>
        </w:rPr>
        <w:tab/>
        <w:t>:  ZTE</w:t>
      </w:r>
      <w:r>
        <w:rPr>
          <w:rFonts w:ascii="Arial" w:hAnsi="Arial"/>
          <w:b/>
          <w:lang w:eastAsia="zh-CN"/>
        </w:rPr>
        <w:t xml:space="preserve"> </w:t>
      </w:r>
    </w:p>
    <w:p w:rsidR="005B5440" w:rsidRDefault="005C434C">
      <w:pPr>
        <w:tabs>
          <w:tab w:val="left" w:pos="1418"/>
        </w:tabs>
        <w:spacing w:after="0"/>
        <w:rPr>
          <w:rFonts w:ascii="Arial" w:hAnsi="Arial"/>
          <w:b/>
          <w:lang w:eastAsia="zh-CN"/>
        </w:rPr>
      </w:pPr>
      <w:r>
        <w:rPr>
          <w:rFonts w:ascii="Arial" w:hAnsi="Arial"/>
          <w:b/>
        </w:rPr>
        <w:t>Agenda item</w:t>
      </w:r>
      <w:r>
        <w:rPr>
          <w:rFonts w:ascii="Arial" w:hAnsi="Arial"/>
          <w:b/>
        </w:rPr>
        <w:tab/>
        <w:t>:  7</w:t>
      </w:r>
    </w:p>
    <w:p w:rsidR="005B5440" w:rsidRDefault="005C434C">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Discussion/Decision</w:t>
      </w:r>
    </w:p>
    <w:p w:rsidR="005B5440" w:rsidRDefault="005C434C">
      <w:pPr>
        <w:pStyle w:val="1"/>
        <w:pBdr>
          <w:top w:val="single" w:sz="12" w:space="0" w:color="auto"/>
        </w:pBdr>
      </w:pPr>
      <w:bookmarkStart w:id="2" w:name="_Ref4817"/>
      <w:r>
        <w:t>Introduction</w:t>
      </w:r>
      <w:bookmarkEnd w:id="0"/>
      <w:bookmarkEnd w:id="2"/>
    </w:p>
    <w:p w:rsidR="00AF547F" w:rsidRDefault="00AF547F" w:rsidP="0032291B">
      <w:pPr>
        <w:spacing w:afterLines="50"/>
        <w:rPr>
          <w:rFonts w:eastAsia="MS Gothic"/>
          <w:szCs w:val="16"/>
          <w:lang w:eastAsia="ko-KR"/>
        </w:rPr>
      </w:pPr>
      <w:r>
        <w:rPr>
          <w:rFonts w:eastAsia="MS Gothic"/>
          <w:szCs w:val="16"/>
          <w:lang w:eastAsia="ko-KR"/>
        </w:rPr>
        <w:t>In</w:t>
      </w:r>
      <w:r w:rsidRPr="00DF67AE">
        <w:rPr>
          <w:rFonts w:eastAsia="MS Gothic"/>
          <w:szCs w:val="16"/>
          <w:lang w:eastAsia="ko-KR"/>
        </w:rPr>
        <w:t xml:space="preserve"> RAN</w:t>
      </w:r>
      <w:r>
        <w:rPr>
          <w:rFonts w:eastAsia="MS Gothic"/>
          <w:szCs w:val="16"/>
          <w:lang w:eastAsia="ko-KR"/>
        </w:rPr>
        <w:t>1</w:t>
      </w:r>
      <w:r w:rsidRPr="00DF67AE">
        <w:rPr>
          <w:rFonts w:eastAsia="MS Gothic"/>
          <w:szCs w:val="16"/>
          <w:lang w:eastAsia="ko-KR"/>
        </w:rPr>
        <w:t>#1</w:t>
      </w:r>
      <w:r>
        <w:rPr>
          <w:rFonts w:eastAsia="MS Gothic"/>
          <w:szCs w:val="16"/>
          <w:lang w:eastAsia="ko-KR"/>
        </w:rPr>
        <w:t>16</w:t>
      </w:r>
      <w:r w:rsidRPr="00DF67AE">
        <w:rPr>
          <w:rFonts w:eastAsia="MS Gothic"/>
          <w:szCs w:val="16"/>
          <w:lang w:eastAsia="ko-KR"/>
        </w:rPr>
        <w:t xml:space="preserve">, </w:t>
      </w:r>
      <w:r>
        <w:rPr>
          <w:rFonts w:eastAsia="MS Gothic"/>
          <w:szCs w:val="16"/>
          <w:lang w:eastAsia="ko-KR"/>
        </w:rPr>
        <w:t xml:space="preserve">clarification on not multiplexing UCI on Msg3 PUSCH </w:t>
      </w:r>
      <w:r w:rsidRPr="00AF547F">
        <w:rPr>
          <w:rFonts w:eastAsia="MS Gothic" w:hint="eastAsia"/>
          <w:szCs w:val="16"/>
          <w:lang w:eastAsia="ko-KR"/>
        </w:rPr>
        <w:t>wa</w:t>
      </w:r>
      <w:r w:rsidRPr="00AF547F">
        <w:rPr>
          <w:rFonts w:eastAsia="MS Gothic"/>
          <w:szCs w:val="16"/>
          <w:lang w:eastAsia="ko-KR"/>
        </w:rPr>
        <w:t xml:space="preserve">s discussed </w:t>
      </w:r>
      <w:r>
        <w:rPr>
          <w:rFonts w:eastAsia="MS Gothic"/>
          <w:szCs w:val="16"/>
          <w:lang w:eastAsia="ko-KR"/>
        </w:rPr>
        <w:t>and the following agreement was reached</w:t>
      </w:r>
      <w:r w:rsidR="0032291B">
        <w:rPr>
          <w:rFonts w:eastAsia="MS Gothic"/>
          <w:szCs w:val="16"/>
          <w:lang w:eastAsia="ko-KR"/>
        </w:rPr>
        <w:t xml:space="preserve"> [1]</w:t>
      </w:r>
      <w:r>
        <w:rPr>
          <w:rFonts w:eastAsia="MS Gothic"/>
          <w:szCs w:val="16"/>
          <w:lang w:eastAsia="ko-KR"/>
        </w:rPr>
        <w:t xml:space="preserve">.  </w:t>
      </w:r>
    </w:p>
    <w:tbl>
      <w:tblPr>
        <w:tblStyle w:val="afd"/>
        <w:tblW w:w="0" w:type="auto"/>
        <w:tblLook w:val="04A0" w:firstRow="1" w:lastRow="0" w:firstColumn="1" w:lastColumn="0" w:noHBand="0" w:noVBand="1"/>
      </w:tblPr>
      <w:tblGrid>
        <w:gridCol w:w="9629"/>
      </w:tblGrid>
      <w:tr w:rsidR="00AF547F" w:rsidTr="00AF547F">
        <w:tc>
          <w:tcPr>
            <w:tcW w:w="9629" w:type="dxa"/>
          </w:tcPr>
          <w:p w:rsidR="00AF547F" w:rsidRPr="0054257B" w:rsidRDefault="00AF547F" w:rsidP="003966BD">
            <w:pPr>
              <w:rPr>
                <w:b/>
                <w:bCs/>
                <w:highlight w:val="green"/>
                <w:lang w:eastAsia="x-none"/>
              </w:rPr>
            </w:pPr>
            <w:r w:rsidRPr="0054257B">
              <w:rPr>
                <w:b/>
                <w:bCs/>
                <w:highlight w:val="green"/>
                <w:lang w:eastAsia="x-none"/>
              </w:rPr>
              <w:t>Agreement</w:t>
            </w:r>
          </w:p>
          <w:p w:rsidR="00AF547F" w:rsidRPr="00143656" w:rsidRDefault="00AF547F" w:rsidP="003966BD">
            <w:pPr>
              <w:rPr>
                <w:lang w:eastAsia="x-none"/>
              </w:rPr>
            </w:pPr>
            <w:r w:rsidRPr="0054257B">
              <w:rPr>
                <w:lang w:eastAsia="x-none"/>
              </w:rPr>
              <w:t xml:space="preserve">TP in </w:t>
            </w:r>
            <w:hyperlink r:id="rId8" w:history="1">
              <w:r w:rsidRPr="0054257B">
                <w:rPr>
                  <w:rStyle w:val="aff2"/>
                  <w:lang w:eastAsia="x-none"/>
                </w:rPr>
                <w:t>R1-2400950</w:t>
              </w:r>
            </w:hyperlink>
            <w:r w:rsidRPr="0054257B">
              <w:rPr>
                <w:lang w:eastAsia="x-none"/>
              </w:rPr>
              <w:t xml:space="preserve"> is agreed for Release 18 in principle. Final CR to be submitted after additional relevant issues are discussed in future meetings.</w:t>
            </w:r>
          </w:p>
        </w:tc>
      </w:tr>
    </w:tbl>
    <w:p w:rsidR="00AF547F" w:rsidRDefault="00AF547F" w:rsidP="00AF547F">
      <w:pPr>
        <w:spacing w:after="0"/>
        <w:rPr>
          <w:rFonts w:eastAsia="MS Gothic"/>
          <w:szCs w:val="16"/>
          <w:lang w:eastAsia="ko-KR"/>
        </w:rPr>
      </w:pPr>
    </w:p>
    <w:p w:rsidR="003C72C9" w:rsidRPr="0032291B" w:rsidRDefault="00AF547F" w:rsidP="0032291B">
      <w:pPr>
        <w:spacing w:after="0"/>
        <w:rPr>
          <w:rFonts w:eastAsia="Malgun Gothic"/>
          <w:szCs w:val="16"/>
          <w:lang w:eastAsia="ko-KR"/>
        </w:rPr>
      </w:pPr>
      <w:r>
        <w:rPr>
          <w:rFonts w:eastAsia="MS Gothic"/>
          <w:szCs w:val="16"/>
          <w:lang w:eastAsia="ko-KR"/>
        </w:rPr>
        <w:t>In</w:t>
      </w:r>
      <w:r w:rsidRPr="00DF67AE">
        <w:rPr>
          <w:rFonts w:eastAsia="MS Gothic"/>
          <w:szCs w:val="16"/>
          <w:lang w:eastAsia="ko-KR"/>
        </w:rPr>
        <w:t xml:space="preserve"> RAN</w:t>
      </w:r>
      <w:r>
        <w:rPr>
          <w:rFonts w:eastAsia="MS Gothic"/>
          <w:szCs w:val="16"/>
          <w:lang w:eastAsia="ko-KR"/>
        </w:rPr>
        <w:t>1</w:t>
      </w:r>
      <w:r w:rsidRPr="00DF67AE">
        <w:rPr>
          <w:rFonts w:eastAsia="MS Gothic"/>
          <w:szCs w:val="16"/>
          <w:lang w:eastAsia="ko-KR"/>
        </w:rPr>
        <w:t>#1</w:t>
      </w:r>
      <w:r>
        <w:rPr>
          <w:rFonts w:eastAsia="MS Gothic"/>
          <w:szCs w:val="16"/>
          <w:lang w:eastAsia="ko-KR"/>
        </w:rPr>
        <w:t xml:space="preserve">16bis, the issue was further discussed and no consensus </w:t>
      </w:r>
      <w:r w:rsidR="0032291B">
        <w:rPr>
          <w:rFonts w:eastAsia="MS Gothic"/>
          <w:szCs w:val="16"/>
          <w:lang w:eastAsia="ko-KR"/>
        </w:rPr>
        <w:t xml:space="preserve">was </w:t>
      </w:r>
      <w:r>
        <w:rPr>
          <w:rFonts w:eastAsia="MS Gothic"/>
          <w:szCs w:val="16"/>
          <w:lang w:eastAsia="ko-KR"/>
        </w:rPr>
        <w:t>reached on whether more collision cases involving Msg3 PUSCH should be considered together</w:t>
      </w:r>
      <w:r w:rsidR="0032291B">
        <w:rPr>
          <w:rFonts w:eastAsia="MS Gothic"/>
          <w:szCs w:val="16"/>
          <w:lang w:eastAsia="ko-KR"/>
        </w:rPr>
        <w:t xml:space="preserve"> [2]</w:t>
      </w:r>
      <w:r>
        <w:rPr>
          <w:rFonts w:eastAsia="MS Gothic"/>
          <w:szCs w:val="16"/>
          <w:lang w:eastAsia="ko-KR"/>
        </w:rPr>
        <w:t xml:space="preserve">. </w:t>
      </w:r>
      <w:r w:rsidR="0032291B">
        <w:rPr>
          <w:rFonts w:eastAsia="MS Gothic"/>
          <w:szCs w:val="16"/>
          <w:lang w:eastAsia="ko-KR"/>
        </w:rPr>
        <w:t>I</w:t>
      </w:r>
      <w:r>
        <w:rPr>
          <w:rFonts w:eastAsia="MS Gothic"/>
          <w:szCs w:val="16"/>
          <w:lang w:eastAsia="ko-KR"/>
        </w:rPr>
        <w:t>n this contribution,</w:t>
      </w:r>
      <w:r w:rsidR="0032291B">
        <w:rPr>
          <w:rFonts w:eastAsia="MS Gothic"/>
          <w:szCs w:val="16"/>
          <w:lang w:eastAsia="ko-KR"/>
        </w:rPr>
        <w:t xml:space="preserve"> our further views on this issue are provided.  </w:t>
      </w:r>
      <w:r w:rsidR="003C72C9">
        <w:tab/>
      </w:r>
    </w:p>
    <w:p w:rsidR="00336175" w:rsidRDefault="00336175" w:rsidP="00336175">
      <w:pPr>
        <w:pStyle w:val="1"/>
        <w:pBdr>
          <w:top w:val="single" w:sz="12" w:space="0" w:color="auto"/>
        </w:pBdr>
      </w:pPr>
      <w:r>
        <w:t>Discussion</w:t>
      </w:r>
    </w:p>
    <w:p w:rsidR="00866913" w:rsidRPr="000C43BD" w:rsidRDefault="000C43BD">
      <w:pPr>
        <w:snapToGrid/>
        <w:spacing w:afterLines="50"/>
        <w:rPr>
          <w:b/>
          <w:u w:val="single"/>
          <w:lang w:val="en-US" w:eastAsia="zh-CN"/>
        </w:rPr>
      </w:pPr>
      <w:r w:rsidRPr="000C43BD">
        <w:rPr>
          <w:b/>
          <w:u w:val="single"/>
          <w:lang w:val="en-US" w:eastAsia="zh-CN"/>
        </w:rPr>
        <w:t>Collision case</w:t>
      </w:r>
      <w:r w:rsidR="00656660">
        <w:rPr>
          <w:b/>
          <w:u w:val="single"/>
          <w:lang w:val="en-US" w:eastAsia="zh-CN"/>
        </w:rPr>
        <w:t>s</w:t>
      </w:r>
    </w:p>
    <w:p w:rsidR="00D30658" w:rsidRDefault="00D30658" w:rsidP="000C43BD">
      <w:pPr>
        <w:snapToGrid/>
        <w:spacing w:afterLines="50"/>
        <w:rPr>
          <w:lang w:val="en-US" w:eastAsia="zh-CN"/>
        </w:rPr>
      </w:pPr>
      <w:r w:rsidRPr="00D30658">
        <w:rPr>
          <w:lang w:val="en-US" w:eastAsia="zh-CN"/>
        </w:rPr>
        <w:t xml:space="preserve">A CR on collision handling between PUCCH and Msg3 was discussed before and rejected at that time. </w:t>
      </w:r>
      <w:r>
        <w:rPr>
          <w:lang w:val="en-US" w:eastAsia="zh-CN"/>
        </w:rPr>
        <w:t>C</w:t>
      </w:r>
      <w:r w:rsidRPr="00D30658">
        <w:rPr>
          <w:lang w:val="en-US" w:eastAsia="zh-CN"/>
        </w:rPr>
        <w:t xml:space="preserve">onsidering the </w:t>
      </w:r>
      <w:r>
        <w:rPr>
          <w:lang w:val="en-US" w:eastAsia="zh-CN"/>
        </w:rPr>
        <w:t>issue is becoming more relevant and typical in the current deployment, RAN1 reopened the discussion in the past two RAN1 meetings. However, this should not be an excuse to extend to more and more cases that are not relevant to the real concerned case.</w:t>
      </w:r>
    </w:p>
    <w:p w:rsidR="000C43BD" w:rsidRDefault="00D30658" w:rsidP="00D30658">
      <w:pPr>
        <w:pStyle w:val="aff5"/>
        <w:numPr>
          <w:ilvl w:val="0"/>
          <w:numId w:val="25"/>
        </w:numPr>
        <w:snapToGrid/>
        <w:spacing w:afterLines="50"/>
        <w:rPr>
          <w:lang w:val="en-US" w:eastAsia="zh-CN"/>
        </w:rPr>
      </w:pPr>
      <w:r>
        <w:rPr>
          <w:rFonts w:hint="eastAsia"/>
          <w:lang w:val="en-US" w:eastAsia="zh-CN"/>
        </w:rPr>
        <w:t>O</w:t>
      </w:r>
      <w:r>
        <w:rPr>
          <w:lang w:val="en-US" w:eastAsia="zh-CN"/>
        </w:rPr>
        <w:t xml:space="preserve">riginal case: PUCCH </w:t>
      </w:r>
      <w:r w:rsidR="003123EB">
        <w:rPr>
          <w:lang w:val="en-US" w:eastAsia="zh-CN"/>
        </w:rPr>
        <w:t xml:space="preserve">without repetition </w:t>
      </w:r>
      <w:r w:rsidRPr="003123EB">
        <w:rPr>
          <w:b/>
          <w:lang w:val="en-US" w:eastAsia="zh-CN"/>
        </w:rPr>
        <w:t>vs</w:t>
      </w:r>
      <w:r>
        <w:rPr>
          <w:lang w:val="en-US" w:eastAsia="zh-CN"/>
        </w:rPr>
        <w:t xml:space="preserve"> Msg3 </w:t>
      </w:r>
      <w:r w:rsidR="003123EB">
        <w:rPr>
          <w:lang w:val="en-US" w:eastAsia="zh-CN"/>
        </w:rPr>
        <w:t>without repetition</w:t>
      </w:r>
    </w:p>
    <w:p w:rsidR="00D30658" w:rsidRDefault="00D30658" w:rsidP="00D30658">
      <w:pPr>
        <w:pStyle w:val="aff5"/>
        <w:numPr>
          <w:ilvl w:val="0"/>
          <w:numId w:val="25"/>
        </w:numPr>
        <w:snapToGrid/>
        <w:spacing w:afterLines="50"/>
        <w:rPr>
          <w:lang w:val="en-US" w:eastAsia="zh-CN"/>
        </w:rPr>
      </w:pPr>
      <w:r>
        <w:rPr>
          <w:rFonts w:hint="eastAsia"/>
          <w:lang w:val="en-US" w:eastAsia="zh-CN"/>
        </w:rPr>
        <w:t>A</w:t>
      </w:r>
      <w:r>
        <w:rPr>
          <w:lang w:val="en-US" w:eastAsia="zh-CN"/>
        </w:rPr>
        <w:t>dditional case</w:t>
      </w:r>
      <w:r>
        <w:rPr>
          <w:rFonts w:hint="eastAsia"/>
          <w:lang w:val="en-US" w:eastAsia="zh-CN"/>
        </w:rPr>
        <w:t>s</w:t>
      </w:r>
      <w:r>
        <w:rPr>
          <w:lang w:val="en-US" w:eastAsia="zh-CN"/>
        </w:rPr>
        <w:t xml:space="preserve">: </w:t>
      </w:r>
    </w:p>
    <w:p w:rsidR="00D30658" w:rsidRDefault="00D30658" w:rsidP="00D30658">
      <w:pPr>
        <w:pStyle w:val="aff5"/>
        <w:numPr>
          <w:ilvl w:val="1"/>
          <w:numId w:val="25"/>
        </w:numPr>
        <w:snapToGrid/>
        <w:spacing w:afterLines="50"/>
        <w:rPr>
          <w:lang w:val="en-US" w:eastAsia="zh-CN"/>
        </w:rPr>
      </w:pPr>
      <w:r>
        <w:rPr>
          <w:lang w:val="en-US" w:eastAsia="zh-CN"/>
        </w:rPr>
        <w:t xml:space="preserve">PUSCH </w:t>
      </w:r>
      <w:r w:rsidRPr="003123EB">
        <w:rPr>
          <w:b/>
          <w:lang w:val="en-US" w:eastAsia="zh-CN"/>
        </w:rPr>
        <w:t>vs</w:t>
      </w:r>
      <w:r>
        <w:rPr>
          <w:lang w:val="en-US" w:eastAsia="zh-CN"/>
        </w:rPr>
        <w:t xml:space="preserve"> Msg3</w:t>
      </w:r>
    </w:p>
    <w:p w:rsidR="00D30658" w:rsidRDefault="00D30658" w:rsidP="00D30658">
      <w:pPr>
        <w:pStyle w:val="aff5"/>
        <w:numPr>
          <w:ilvl w:val="2"/>
          <w:numId w:val="25"/>
        </w:numPr>
        <w:snapToGrid/>
        <w:spacing w:afterLines="50"/>
        <w:rPr>
          <w:lang w:val="en-US" w:eastAsia="zh-CN"/>
        </w:rPr>
      </w:pPr>
      <w:r>
        <w:rPr>
          <w:rFonts w:hint="eastAsia"/>
          <w:lang w:val="en-US" w:eastAsia="zh-CN"/>
        </w:rPr>
        <w:t>P</w:t>
      </w:r>
      <w:r>
        <w:rPr>
          <w:lang w:val="en-US" w:eastAsia="zh-CN"/>
        </w:rPr>
        <w:t xml:space="preserve">USCH may include single PUSCH transmission, PUSCH repetition type A, PUSCH repetition type B, multi-slot PUSCH, </w:t>
      </w:r>
      <w:proofErr w:type="spellStart"/>
      <w:r w:rsidR="003123EB">
        <w:rPr>
          <w:lang w:val="en-US" w:eastAsia="zh-CN"/>
        </w:rPr>
        <w:t>TBoMS</w:t>
      </w:r>
      <w:proofErr w:type="spellEnd"/>
      <w:r w:rsidR="003123EB">
        <w:rPr>
          <w:lang w:val="en-US" w:eastAsia="zh-CN"/>
        </w:rPr>
        <w:t xml:space="preserve">, </w:t>
      </w:r>
      <w:r>
        <w:rPr>
          <w:lang w:val="en-US" w:eastAsia="zh-CN"/>
        </w:rPr>
        <w:t>CG PUSCH</w:t>
      </w:r>
      <w:r w:rsidR="003123EB">
        <w:rPr>
          <w:lang w:val="en-US" w:eastAsia="zh-CN"/>
        </w:rPr>
        <w:t xml:space="preserve">, multi-TRP </w:t>
      </w:r>
      <w:r>
        <w:rPr>
          <w:lang w:val="en-US" w:eastAsia="zh-CN"/>
        </w:rPr>
        <w:t>PUSCH</w:t>
      </w:r>
      <w:r w:rsidR="003123EB">
        <w:rPr>
          <w:lang w:val="en-US" w:eastAsia="zh-CN"/>
        </w:rPr>
        <w:t xml:space="preserve">, and so on….? </w:t>
      </w:r>
    </w:p>
    <w:p w:rsidR="003123EB" w:rsidRDefault="003123EB" w:rsidP="00D30658">
      <w:pPr>
        <w:pStyle w:val="aff5"/>
        <w:numPr>
          <w:ilvl w:val="2"/>
          <w:numId w:val="25"/>
        </w:numPr>
        <w:snapToGrid/>
        <w:spacing w:afterLines="50"/>
        <w:rPr>
          <w:lang w:val="en-US" w:eastAsia="zh-CN"/>
        </w:rPr>
      </w:pPr>
      <w:r>
        <w:rPr>
          <w:rFonts w:hint="eastAsia"/>
          <w:lang w:val="en-US" w:eastAsia="zh-CN"/>
        </w:rPr>
        <w:t>M</w:t>
      </w:r>
      <w:r>
        <w:rPr>
          <w:lang w:val="en-US" w:eastAsia="zh-CN"/>
        </w:rPr>
        <w:t>sg3 may include Msg3 with or without repetition?</w:t>
      </w:r>
    </w:p>
    <w:p w:rsidR="003123EB" w:rsidRDefault="003123EB" w:rsidP="003123EB">
      <w:pPr>
        <w:pStyle w:val="aff5"/>
        <w:numPr>
          <w:ilvl w:val="1"/>
          <w:numId w:val="25"/>
        </w:numPr>
        <w:snapToGrid/>
        <w:spacing w:afterLines="50"/>
        <w:rPr>
          <w:lang w:val="en-US" w:eastAsia="zh-CN"/>
        </w:rPr>
      </w:pPr>
      <w:r>
        <w:rPr>
          <w:lang w:val="en-US" w:eastAsia="zh-CN"/>
        </w:rPr>
        <w:t xml:space="preserve">PUCCH with repetition </w:t>
      </w:r>
      <w:r w:rsidRPr="003123EB">
        <w:rPr>
          <w:b/>
          <w:lang w:val="en-US" w:eastAsia="zh-CN"/>
        </w:rPr>
        <w:t>vs</w:t>
      </w:r>
      <w:r>
        <w:rPr>
          <w:lang w:val="en-US" w:eastAsia="zh-CN"/>
        </w:rPr>
        <w:t xml:space="preserve"> Msg3 with/without repetition</w:t>
      </w:r>
    </w:p>
    <w:p w:rsidR="003123EB" w:rsidRDefault="003123EB" w:rsidP="003123EB">
      <w:pPr>
        <w:pStyle w:val="aff5"/>
        <w:numPr>
          <w:ilvl w:val="1"/>
          <w:numId w:val="25"/>
        </w:numPr>
        <w:snapToGrid/>
        <w:spacing w:afterLines="50"/>
        <w:rPr>
          <w:lang w:val="en-US" w:eastAsia="zh-CN"/>
        </w:rPr>
      </w:pPr>
      <w:r>
        <w:rPr>
          <w:rFonts w:hint="eastAsia"/>
          <w:lang w:val="en-US" w:eastAsia="zh-CN"/>
        </w:rPr>
        <w:t>S</w:t>
      </w:r>
      <w:r>
        <w:rPr>
          <w:lang w:val="en-US" w:eastAsia="zh-CN"/>
        </w:rPr>
        <w:t xml:space="preserve">RS </w:t>
      </w:r>
      <w:r w:rsidRPr="003123EB">
        <w:rPr>
          <w:b/>
          <w:lang w:val="en-US" w:eastAsia="zh-CN"/>
        </w:rPr>
        <w:t>vs</w:t>
      </w:r>
      <w:r>
        <w:rPr>
          <w:lang w:val="en-US" w:eastAsia="zh-CN"/>
        </w:rPr>
        <w:t xml:space="preserve"> Msg3 with/without repetition</w:t>
      </w:r>
    </w:p>
    <w:p w:rsidR="003123EB" w:rsidRDefault="003123EB" w:rsidP="003123EB">
      <w:pPr>
        <w:pStyle w:val="aff5"/>
        <w:numPr>
          <w:ilvl w:val="1"/>
          <w:numId w:val="25"/>
        </w:numPr>
        <w:snapToGrid/>
        <w:spacing w:afterLines="50"/>
        <w:rPr>
          <w:lang w:val="en-US" w:eastAsia="zh-CN"/>
        </w:rPr>
      </w:pPr>
      <w:r>
        <w:rPr>
          <w:lang w:val="en-US" w:eastAsia="zh-CN"/>
        </w:rPr>
        <w:t xml:space="preserve">PRACH with/without repetition </w:t>
      </w:r>
      <w:r w:rsidRPr="003123EB">
        <w:rPr>
          <w:b/>
          <w:lang w:val="en-US" w:eastAsia="zh-CN"/>
        </w:rPr>
        <w:t>vs</w:t>
      </w:r>
      <w:r>
        <w:rPr>
          <w:lang w:val="en-US" w:eastAsia="zh-CN"/>
        </w:rPr>
        <w:t xml:space="preserve"> Msg3 with/without repetition</w:t>
      </w:r>
    </w:p>
    <w:p w:rsidR="003123EB" w:rsidRPr="003123EB" w:rsidRDefault="003123EB" w:rsidP="003123EB">
      <w:pPr>
        <w:pStyle w:val="aff5"/>
        <w:numPr>
          <w:ilvl w:val="1"/>
          <w:numId w:val="25"/>
        </w:numPr>
        <w:snapToGrid/>
        <w:spacing w:afterLines="50"/>
        <w:rPr>
          <w:lang w:val="en-US" w:eastAsia="zh-CN"/>
        </w:rPr>
      </w:pPr>
      <w:r>
        <w:rPr>
          <w:rFonts w:hint="eastAsia"/>
          <w:lang w:val="en-US" w:eastAsia="zh-CN"/>
        </w:rPr>
        <w:t>D</w:t>
      </w:r>
      <w:r>
        <w:rPr>
          <w:lang w:val="en-US" w:eastAsia="zh-CN"/>
        </w:rPr>
        <w:t>ifferent priority cases</w:t>
      </w:r>
    </w:p>
    <w:p w:rsidR="00D30658" w:rsidRDefault="008C3EDD" w:rsidP="008C3EDD">
      <w:pPr>
        <w:snapToGrid/>
        <w:spacing w:afterLines="50"/>
        <w:rPr>
          <w:lang w:val="en-US" w:eastAsia="zh-CN"/>
        </w:rPr>
      </w:pPr>
      <w:r>
        <w:rPr>
          <w:rFonts w:hint="eastAsia"/>
          <w:lang w:val="en-US" w:eastAsia="zh-CN"/>
        </w:rPr>
        <w:t>I</w:t>
      </w:r>
      <w:r>
        <w:rPr>
          <w:lang w:val="en-US" w:eastAsia="zh-CN"/>
        </w:rPr>
        <w:t xml:space="preserve">f one argues that one of the additional cases should be also considered, then why should leave other cases and what’s the criteria for selection of the above cases. Therefore, we suggest focusing on the original case that may be problematic in real field. </w:t>
      </w:r>
    </w:p>
    <w:p w:rsidR="000C43BD" w:rsidRPr="008C3EDD" w:rsidRDefault="008C3EDD">
      <w:pPr>
        <w:snapToGrid/>
        <w:spacing w:afterLines="50"/>
        <w:rPr>
          <w:b/>
          <w:i/>
          <w:lang w:val="en-US" w:eastAsia="zh-CN"/>
        </w:rPr>
      </w:pPr>
      <w:r w:rsidRPr="008C3EDD">
        <w:rPr>
          <w:rFonts w:hint="eastAsia"/>
          <w:b/>
          <w:i/>
          <w:lang w:val="en-US" w:eastAsia="zh-CN"/>
        </w:rPr>
        <w:t>P</w:t>
      </w:r>
      <w:r w:rsidRPr="008C3EDD">
        <w:rPr>
          <w:b/>
          <w:i/>
          <w:lang w:val="en-US" w:eastAsia="zh-CN"/>
        </w:rPr>
        <w:t xml:space="preserve">roposal 1: RAN1 should focus on </w:t>
      </w:r>
      <w:r w:rsidR="00310013">
        <w:rPr>
          <w:b/>
          <w:i/>
          <w:lang w:val="en-US" w:eastAsia="zh-CN"/>
        </w:rPr>
        <w:t xml:space="preserve">whether/how to address </w:t>
      </w:r>
      <w:r w:rsidRPr="008C3EDD">
        <w:rPr>
          <w:b/>
          <w:i/>
          <w:lang w:val="en-US" w:eastAsia="zh-CN"/>
        </w:rPr>
        <w:t xml:space="preserve">the original </w:t>
      </w:r>
      <w:r w:rsidR="00310013">
        <w:rPr>
          <w:b/>
          <w:i/>
          <w:lang w:val="en-US" w:eastAsia="zh-CN"/>
        </w:rPr>
        <w:t>concerned</w:t>
      </w:r>
      <w:r w:rsidRPr="008C3EDD">
        <w:rPr>
          <w:b/>
          <w:i/>
          <w:lang w:val="en-US" w:eastAsia="zh-CN"/>
        </w:rPr>
        <w:t xml:space="preserve"> case, i.e., PUCCH without repetition vs Msg3 without repetition. </w:t>
      </w:r>
    </w:p>
    <w:p w:rsidR="000C43BD" w:rsidRDefault="000C43BD" w:rsidP="000319CE">
      <w:pPr>
        <w:snapToGrid/>
        <w:spacing w:beforeLines="100" w:before="240" w:afterLines="50"/>
        <w:rPr>
          <w:b/>
          <w:u w:val="single"/>
          <w:lang w:val="en-US" w:eastAsia="zh-CN"/>
        </w:rPr>
      </w:pPr>
      <w:r>
        <w:rPr>
          <w:b/>
          <w:u w:val="single"/>
          <w:lang w:val="en-US" w:eastAsia="zh-CN"/>
        </w:rPr>
        <w:t>Impact on</w:t>
      </w:r>
      <w:r w:rsidR="00540833">
        <w:rPr>
          <w:b/>
          <w:u w:val="single"/>
          <w:lang w:val="en-US" w:eastAsia="zh-CN"/>
        </w:rPr>
        <w:t xml:space="preserve"> NW</w:t>
      </w:r>
      <w:r>
        <w:rPr>
          <w:b/>
          <w:u w:val="single"/>
          <w:lang w:val="en-US" w:eastAsia="zh-CN"/>
        </w:rPr>
        <w:t xml:space="preserve"> implementation</w:t>
      </w:r>
    </w:p>
    <w:p w:rsidR="00F427AA" w:rsidRDefault="00656660" w:rsidP="000C43BD">
      <w:pPr>
        <w:snapToGrid/>
        <w:spacing w:afterLines="50"/>
        <w:rPr>
          <w:lang w:val="en-US" w:eastAsia="zh-CN"/>
        </w:rPr>
      </w:pPr>
      <w:r w:rsidRPr="00F427AA">
        <w:rPr>
          <w:lang w:val="en-US" w:eastAsia="zh-CN"/>
        </w:rPr>
        <w:t xml:space="preserve">Given </w:t>
      </w:r>
      <w:proofErr w:type="spellStart"/>
      <w:r w:rsidRPr="00F427AA">
        <w:rPr>
          <w:lang w:val="en-US" w:eastAsia="zh-CN"/>
        </w:rPr>
        <w:t>gNB</w:t>
      </w:r>
      <w:proofErr w:type="spellEnd"/>
      <w:r w:rsidRPr="00F427AA">
        <w:rPr>
          <w:lang w:val="en-US" w:eastAsia="zh-CN"/>
        </w:rPr>
        <w:t xml:space="preserve"> does not know which UE is transmitting Msg3</w:t>
      </w:r>
      <w:r>
        <w:rPr>
          <w:lang w:val="en-US" w:eastAsia="zh-CN"/>
        </w:rPr>
        <w:t xml:space="preserve">, </w:t>
      </w:r>
      <w:proofErr w:type="spellStart"/>
      <w:r w:rsidR="00F427AA" w:rsidRPr="00F427AA">
        <w:rPr>
          <w:lang w:val="en-US" w:eastAsia="zh-CN"/>
        </w:rPr>
        <w:t>gNB</w:t>
      </w:r>
      <w:proofErr w:type="spellEnd"/>
      <w:r w:rsidR="00F427AA" w:rsidRPr="00F427AA">
        <w:rPr>
          <w:lang w:val="en-US" w:eastAsia="zh-CN"/>
        </w:rPr>
        <w:t xml:space="preserve"> </w:t>
      </w:r>
      <w:r>
        <w:rPr>
          <w:lang w:val="en-US" w:eastAsia="zh-CN"/>
        </w:rPr>
        <w:t>should have</w:t>
      </w:r>
      <w:r w:rsidR="00F427AA" w:rsidRPr="00F427AA">
        <w:rPr>
          <w:lang w:val="en-US" w:eastAsia="zh-CN"/>
        </w:rPr>
        <w:t xml:space="preserve"> already implemented </w:t>
      </w:r>
      <w:r w:rsidR="00F427AA">
        <w:rPr>
          <w:lang w:val="en-US" w:eastAsia="zh-CN"/>
        </w:rPr>
        <w:t xml:space="preserve">some </w:t>
      </w:r>
      <w:r w:rsidR="00F427AA" w:rsidRPr="00F427AA">
        <w:rPr>
          <w:lang w:val="en-US" w:eastAsia="zh-CN"/>
        </w:rPr>
        <w:t>solutions</w:t>
      </w:r>
      <w:r>
        <w:rPr>
          <w:lang w:val="en-US" w:eastAsia="zh-CN"/>
        </w:rPr>
        <w:t xml:space="preserve"> in existing deployment</w:t>
      </w:r>
      <w:r w:rsidR="00F427AA" w:rsidRPr="00F427AA">
        <w:rPr>
          <w:lang w:val="en-US" w:eastAsia="zh-CN"/>
        </w:rPr>
        <w:t xml:space="preserve"> to address</w:t>
      </w:r>
      <w:r>
        <w:rPr>
          <w:lang w:val="en-US" w:eastAsia="zh-CN"/>
        </w:rPr>
        <w:t xml:space="preserve"> the</w:t>
      </w:r>
      <w:r w:rsidR="00F427AA" w:rsidRPr="00F427AA">
        <w:rPr>
          <w:lang w:val="en-US" w:eastAsia="zh-CN"/>
        </w:rPr>
        <w:t xml:space="preserve"> collision with Msg3 PUSCH</w:t>
      </w:r>
      <w:r>
        <w:rPr>
          <w:lang w:val="en-US" w:eastAsia="zh-CN"/>
        </w:rPr>
        <w:t xml:space="preserve">, e.g., the following ways. </w:t>
      </w:r>
    </w:p>
    <w:p w:rsidR="00ED381A" w:rsidRPr="007B39CA" w:rsidRDefault="00F427AA" w:rsidP="007B39CA">
      <w:pPr>
        <w:pStyle w:val="aff5"/>
        <w:numPr>
          <w:ilvl w:val="0"/>
          <w:numId w:val="26"/>
        </w:numPr>
        <w:snapToGrid/>
        <w:spacing w:afterLines="50"/>
        <w:rPr>
          <w:lang w:val="en-US" w:eastAsia="zh-CN"/>
        </w:rPr>
      </w:pPr>
      <w:proofErr w:type="spellStart"/>
      <w:r>
        <w:rPr>
          <w:lang w:val="en-US" w:eastAsia="zh-CN"/>
        </w:rPr>
        <w:t>gNB</w:t>
      </w:r>
      <w:proofErr w:type="spellEnd"/>
      <w:r>
        <w:rPr>
          <w:lang w:val="en-US" w:eastAsia="zh-CN"/>
        </w:rPr>
        <w:t xml:space="preserve"> can choose not to schedule any other UL channels from all UEs in a slot</w:t>
      </w:r>
      <w:r w:rsidR="007B39CA">
        <w:rPr>
          <w:rFonts w:hint="eastAsia"/>
          <w:lang w:val="en-US" w:eastAsia="zh-CN"/>
        </w:rPr>
        <w:t>/</w:t>
      </w:r>
      <w:r w:rsidR="007B39CA">
        <w:rPr>
          <w:lang w:val="en-US" w:eastAsia="zh-CN"/>
        </w:rPr>
        <w:t xml:space="preserve">a set of symbols </w:t>
      </w:r>
      <w:r>
        <w:rPr>
          <w:lang w:val="en-US" w:eastAsia="zh-CN"/>
        </w:rPr>
        <w:t xml:space="preserve">that </w:t>
      </w:r>
      <w:r w:rsidR="0017010F">
        <w:rPr>
          <w:lang w:val="en-US" w:eastAsia="zh-CN"/>
        </w:rPr>
        <w:t xml:space="preserve">are </w:t>
      </w:r>
      <w:r>
        <w:rPr>
          <w:lang w:val="en-US" w:eastAsia="zh-CN"/>
        </w:rPr>
        <w:t xml:space="preserve">scheduled with </w:t>
      </w:r>
      <w:r w:rsidR="0017010F">
        <w:rPr>
          <w:lang w:val="en-US" w:eastAsia="zh-CN"/>
        </w:rPr>
        <w:t xml:space="preserve">a </w:t>
      </w:r>
      <w:r>
        <w:rPr>
          <w:lang w:val="en-US" w:eastAsia="zh-CN"/>
        </w:rPr>
        <w:t>Msg3 PUSCH. Th</w:t>
      </w:r>
      <w:r w:rsidR="0017010F">
        <w:rPr>
          <w:lang w:val="en-US" w:eastAsia="zh-CN"/>
        </w:rPr>
        <w:t>at is, there is a dedicate</w:t>
      </w:r>
      <w:r w:rsidR="007B39CA">
        <w:rPr>
          <w:lang w:val="en-US" w:eastAsia="zh-CN"/>
        </w:rPr>
        <w:t>d</w:t>
      </w:r>
      <w:r w:rsidR="0017010F">
        <w:rPr>
          <w:lang w:val="en-US" w:eastAsia="zh-CN"/>
        </w:rPr>
        <w:t xml:space="preserve"> slot </w:t>
      </w:r>
      <w:r w:rsidR="007B39CA">
        <w:rPr>
          <w:lang w:val="en-US" w:eastAsia="zh-CN"/>
        </w:rPr>
        <w:t xml:space="preserve">or dedicated set of symbols </w:t>
      </w:r>
      <w:r w:rsidR="0017010F">
        <w:rPr>
          <w:lang w:val="en-US" w:eastAsia="zh-CN"/>
        </w:rPr>
        <w:t xml:space="preserve">for Msg3 transmission from all UEs in the cell. This is feasible at least for low/medium RU case. </w:t>
      </w:r>
    </w:p>
    <w:p w:rsidR="00F427AA" w:rsidRDefault="00F427AA" w:rsidP="00F427AA">
      <w:pPr>
        <w:pStyle w:val="aff5"/>
        <w:numPr>
          <w:ilvl w:val="0"/>
          <w:numId w:val="26"/>
        </w:numPr>
        <w:snapToGrid/>
        <w:spacing w:afterLines="50"/>
        <w:rPr>
          <w:lang w:val="en-US" w:eastAsia="zh-CN"/>
        </w:rPr>
      </w:pPr>
      <w:r>
        <w:rPr>
          <w:rFonts w:hint="eastAsia"/>
          <w:lang w:val="en-US" w:eastAsia="zh-CN"/>
        </w:rPr>
        <w:lastRenderedPageBreak/>
        <w:t>I</w:t>
      </w:r>
      <w:r>
        <w:rPr>
          <w:lang w:val="en-US" w:eastAsia="zh-CN"/>
        </w:rPr>
        <w:t xml:space="preserve">n case collision cannot be avoided, </w:t>
      </w:r>
      <w:proofErr w:type="spellStart"/>
      <w:r>
        <w:rPr>
          <w:lang w:val="en-US" w:eastAsia="zh-CN"/>
        </w:rPr>
        <w:t>gNB</w:t>
      </w:r>
      <w:proofErr w:type="spellEnd"/>
      <w:r>
        <w:rPr>
          <w:lang w:val="en-US" w:eastAsia="zh-CN"/>
        </w:rPr>
        <w:t xml:space="preserve"> can still </w:t>
      </w:r>
      <w:r w:rsidR="0017010F">
        <w:rPr>
          <w:lang w:val="en-US" w:eastAsia="zh-CN"/>
        </w:rPr>
        <w:t>successfully</w:t>
      </w:r>
      <w:r>
        <w:rPr>
          <w:lang w:val="en-US" w:eastAsia="zh-CN"/>
        </w:rPr>
        <w:t xml:space="preserve"> receive PUSCH if the number of UCI bits is no more than 2 bits. No matter whether UE would multiplex the UCI in PUSCH, </w:t>
      </w:r>
      <w:proofErr w:type="spellStart"/>
      <w:r>
        <w:rPr>
          <w:lang w:val="en-US" w:eastAsia="zh-CN"/>
        </w:rPr>
        <w:t>gNB</w:t>
      </w:r>
      <w:proofErr w:type="spellEnd"/>
      <w:r>
        <w:rPr>
          <w:lang w:val="en-US" w:eastAsia="zh-CN"/>
        </w:rPr>
        <w:t xml:space="preserve"> can manage the issue as </w:t>
      </w:r>
      <w:r w:rsidR="0017010F">
        <w:rPr>
          <w:lang w:val="en-US" w:eastAsia="zh-CN"/>
        </w:rPr>
        <w:t xml:space="preserve">puncturing is performed for up 2 UCI bits. </w:t>
      </w:r>
    </w:p>
    <w:p w:rsidR="0017010F" w:rsidRDefault="0017010F" w:rsidP="00F427AA">
      <w:pPr>
        <w:pStyle w:val="aff5"/>
        <w:numPr>
          <w:ilvl w:val="0"/>
          <w:numId w:val="26"/>
        </w:numPr>
        <w:snapToGrid/>
        <w:spacing w:afterLines="50"/>
        <w:rPr>
          <w:lang w:val="en-US" w:eastAsia="zh-CN"/>
        </w:rPr>
      </w:pPr>
      <w:proofErr w:type="spellStart"/>
      <w:r>
        <w:rPr>
          <w:lang w:val="en-US" w:eastAsia="zh-CN"/>
        </w:rPr>
        <w:t>gNB</w:t>
      </w:r>
      <w:proofErr w:type="spellEnd"/>
      <w:r>
        <w:rPr>
          <w:lang w:val="en-US" w:eastAsia="zh-CN"/>
        </w:rPr>
        <w:t xml:space="preserve"> may do blind decoding whether the PUCCH is transmitted or not. If not, </w:t>
      </w:r>
      <w:proofErr w:type="spellStart"/>
      <w:r>
        <w:rPr>
          <w:lang w:val="en-US" w:eastAsia="zh-CN"/>
        </w:rPr>
        <w:t>gNB</w:t>
      </w:r>
      <w:proofErr w:type="spellEnd"/>
      <w:r>
        <w:rPr>
          <w:lang w:val="en-US" w:eastAsia="zh-CN"/>
        </w:rPr>
        <w:t xml:space="preserve"> assumes the UCI is multiplexed on Msg3. </w:t>
      </w:r>
    </w:p>
    <w:p w:rsidR="00656660" w:rsidRPr="00F427AA" w:rsidRDefault="00656660" w:rsidP="00F427AA">
      <w:pPr>
        <w:pStyle w:val="aff5"/>
        <w:numPr>
          <w:ilvl w:val="0"/>
          <w:numId w:val="26"/>
        </w:numPr>
        <w:snapToGrid/>
        <w:spacing w:afterLines="50"/>
        <w:rPr>
          <w:lang w:val="en-US" w:eastAsia="zh-CN"/>
        </w:rPr>
      </w:pPr>
      <w:r>
        <w:rPr>
          <w:lang w:val="en-US" w:eastAsia="zh-CN"/>
        </w:rPr>
        <w:t>…..</w:t>
      </w:r>
    </w:p>
    <w:p w:rsidR="000C43BD" w:rsidRDefault="0017010F">
      <w:pPr>
        <w:snapToGrid/>
        <w:spacing w:afterLines="50"/>
        <w:rPr>
          <w:lang w:val="en-US" w:eastAsia="zh-CN"/>
        </w:rPr>
      </w:pPr>
      <w:r>
        <w:rPr>
          <w:rFonts w:hint="eastAsia"/>
          <w:lang w:val="en-US" w:eastAsia="zh-CN"/>
        </w:rPr>
        <w:t>I</w:t>
      </w:r>
      <w:r>
        <w:rPr>
          <w:lang w:val="en-US" w:eastAsia="zh-CN"/>
        </w:rPr>
        <w:t xml:space="preserve">n addition, if </w:t>
      </w:r>
      <w:r w:rsidR="006B522A">
        <w:rPr>
          <w:lang w:val="en-US" w:eastAsia="zh-CN"/>
        </w:rPr>
        <w:t>a UE expe</w:t>
      </w:r>
      <w:r w:rsidR="00D61E68">
        <w:rPr>
          <w:lang w:val="en-US" w:eastAsia="zh-CN"/>
        </w:rPr>
        <w:t>c</w:t>
      </w:r>
      <w:r w:rsidR="006B522A">
        <w:rPr>
          <w:lang w:val="en-US" w:eastAsia="zh-CN"/>
        </w:rPr>
        <w:t>ts</w:t>
      </w:r>
      <w:r>
        <w:rPr>
          <w:lang w:val="en-US" w:eastAsia="zh-CN"/>
        </w:rPr>
        <w:t xml:space="preserve"> to drop PUCCH or PUSCH </w:t>
      </w:r>
      <w:r w:rsidR="001B5A4E">
        <w:rPr>
          <w:lang w:val="en-US" w:eastAsia="zh-CN"/>
        </w:rPr>
        <w:t>in case</w:t>
      </w:r>
      <w:r>
        <w:rPr>
          <w:lang w:val="en-US" w:eastAsia="zh-CN"/>
        </w:rPr>
        <w:t xml:space="preserve"> it collides with Msg3</w:t>
      </w:r>
      <w:r w:rsidR="001B5A4E">
        <w:rPr>
          <w:lang w:val="en-US" w:eastAsia="zh-CN"/>
        </w:rPr>
        <w:t xml:space="preserve">, it cannot offer </w:t>
      </w:r>
      <w:r w:rsidR="003B4F01">
        <w:rPr>
          <w:lang w:val="en-US" w:eastAsia="zh-CN"/>
        </w:rPr>
        <w:t>clear</w:t>
      </w:r>
      <w:r w:rsidR="001B5A4E">
        <w:rPr>
          <w:lang w:val="en-US" w:eastAsia="zh-CN"/>
        </w:rPr>
        <w:t xml:space="preserve"> </w:t>
      </w:r>
      <w:r w:rsidR="002161A0">
        <w:rPr>
          <w:lang w:val="en-US" w:eastAsia="zh-CN"/>
        </w:rPr>
        <w:t>benefits compared to undefined UE behavior</w:t>
      </w:r>
      <w:r>
        <w:rPr>
          <w:lang w:val="en-US" w:eastAsia="zh-CN"/>
        </w:rPr>
        <w:t xml:space="preserve">. One example is shown in Figure 1. </w:t>
      </w:r>
      <w:r w:rsidR="00D9060D">
        <w:rPr>
          <w:lang w:val="en-US" w:eastAsia="zh-CN"/>
        </w:rPr>
        <w:t xml:space="preserve">In the example, NW </w:t>
      </w:r>
      <w:r w:rsidR="00D9060D" w:rsidRPr="00D9060D">
        <w:rPr>
          <w:lang w:eastAsia="zh-CN"/>
        </w:rPr>
        <w:t>may have to either 1) assume no any UL transmissions except for Msg3 from UE#0, or 2) do blind decoding for all UEs.</w:t>
      </w:r>
      <w:r w:rsidR="00D9060D">
        <w:rPr>
          <w:lang w:eastAsia="zh-CN"/>
        </w:rPr>
        <w:t xml:space="preserve"> The former is simpler for implementation while has worse performance, while the latter has no difference compared to undefined UE behaviour. </w:t>
      </w:r>
    </w:p>
    <w:p w:rsidR="00A50290" w:rsidRDefault="00D9060D" w:rsidP="00BF33FC">
      <w:pPr>
        <w:snapToGrid/>
        <w:spacing w:afterLines="50"/>
        <w:jc w:val="center"/>
        <w:rPr>
          <w:b/>
          <w:i/>
          <w:lang w:val="en-US" w:eastAsia="zh-CN"/>
        </w:rPr>
      </w:pPr>
      <w:r w:rsidRPr="00D9060D">
        <w:rPr>
          <w:noProof/>
        </w:rPr>
        <w:drawing>
          <wp:inline distT="0" distB="0" distL="0" distR="0">
            <wp:extent cx="4943475" cy="188074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3144" cy="1888227"/>
                    </a:xfrm>
                    <a:prstGeom prst="rect">
                      <a:avLst/>
                    </a:prstGeom>
                    <a:noFill/>
                    <a:ln>
                      <a:noFill/>
                    </a:ln>
                  </pic:spPr>
                </pic:pic>
              </a:graphicData>
            </a:graphic>
          </wp:inline>
        </w:drawing>
      </w:r>
    </w:p>
    <w:p w:rsidR="00BF33FC" w:rsidRPr="00BF33FC" w:rsidRDefault="00BF33FC" w:rsidP="00BF33FC">
      <w:pPr>
        <w:snapToGrid/>
        <w:spacing w:afterLines="50"/>
        <w:jc w:val="center"/>
        <w:rPr>
          <w:lang w:val="en-US" w:eastAsia="zh-CN"/>
        </w:rPr>
      </w:pPr>
      <w:r w:rsidRPr="00BF33FC">
        <w:rPr>
          <w:lang w:val="en-US" w:eastAsia="zh-CN"/>
        </w:rPr>
        <w:t>Figure 1, Collision between Msg3 and PUCCH/PUSCH</w:t>
      </w:r>
    </w:p>
    <w:p w:rsidR="00BF33FC" w:rsidRDefault="00BF33FC">
      <w:pPr>
        <w:snapToGrid/>
        <w:spacing w:afterLines="50"/>
        <w:rPr>
          <w:b/>
          <w:i/>
          <w:lang w:val="en-US" w:eastAsia="zh-CN"/>
        </w:rPr>
      </w:pPr>
      <w:r w:rsidRPr="00BF33FC">
        <w:rPr>
          <w:rFonts w:hint="eastAsia"/>
          <w:b/>
          <w:i/>
          <w:lang w:val="en-US" w:eastAsia="zh-CN"/>
        </w:rPr>
        <w:t>O</w:t>
      </w:r>
      <w:r w:rsidRPr="00BF33FC">
        <w:rPr>
          <w:b/>
          <w:i/>
          <w:lang w:val="en-US" w:eastAsia="zh-CN"/>
        </w:rPr>
        <w:t xml:space="preserve">bservation 1: </w:t>
      </w:r>
      <w:r w:rsidR="00D61E68">
        <w:rPr>
          <w:b/>
          <w:i/>
          <w:lang w:val="en-US" w:eastAsia="zh-CN"/>
        </w:rPr>
        <w:t>P</w:t>
      </w:r>
      <w:r>
        <w:rPr>
          <w:b/>
          <w:i/>
          <w:lang w:val="en-US" w:eastAsia="zh-CN"/>
        </w:rPr>
        <w:t xml:space="preserve">rioritizing Msg3 </w:t>
      </w:r>
      <w:r w:rsidR="00D61E68">
        <w:rPr>
          <w:b/>
          <w:i/>
          <w:lang w:val="en-US" w:eastAsia="zh-CN"/>
        </w:rPr>
        <w:t xml:space="preserve">PUSCH and dropping PUCCH </w:t>
      </w:r>
      <w:r w:rsidR="002161A0">
        <w:rPr>
          <w:b/>
          <w:i/>
          <w:lang w:val="en-US" w:eastAsia="zh-CN"/>
        </w:rPr>
        <w:t xml:space="preserve">cannot offer </w:t>
      </w:r>
      <w:r w:rsidR="00D61E68">
        <w:rPr>
          <w:b/>
          <w:i/>
          <w:lang w:val="en-US" w:eastAsia="zh-CN"/>
        </w:rPr>
        <w:t>clear</w:t>
      </w:r>
      <w:r w:rsidR="002161A0">
        <w:rPr>
          <w:b/>
          <w:i/>
          <w:lang w:val="en-US" w:eastAsia="zh-CN"/>
        </w:rPr>
        <w:t xml:space="preserve"> benefits to NW</w:t>
      </w:r>
      <w:r w:rsidR="00A30F55">
        <w:rPr>
          <w:b/>
          <w:i/>
          <w:lang w:val="en-US" w:eastAsia="zh-CN"/>
        </w:rPr>
        <w:t xml:space="preserve"> compared to undefined UE behavior</w:t>
      </w:r>
      <w:r w:rsidR="002161A0">
        <w:rPr>
          <w:b/>
          <w:i/>
          <w:lang w:val="en-US" w:eastAsia="zh-CN"/>
        </w:rPr>
        <w:t xml:space="preserve">. </w:t>
      </w:r>
      <w:r>
        <w:rPr>
          <w:b/>
          <w:i/>
          <w:lang w:val="en-US" w:eastAsia="zh-CN"/>
        </w:rPr>
        <w:t xml:space="preserve"> </w:t>
      </w:r>
    </w:p>
    <w:p w:rsidR="00540833" w:rsidRPr="000C43BD" w:rsidRDefault="00540833" w:rsidP="000319CE">
      <w:pPr>
        <w:snapToGrid/>
        <w:spacing w:beforeLines="100" w:before="240" w:afterLines="50"/>
        <w:rPr>
          <w:b/>
          <w:u w:val="single"/>
          <w:lang w:val="en-US" w:eastAsia="zh-CN"/>
        </w:rPr>
      </w:pPr>
      <w:r>
        <w:rPr>
          <w:b/>
          <w:u w:val="single"/>
          <w:lang w:val="en-US" w:eastAsia="zh-CN"/>
        </w:rPr>
        <w:t>Impact on UE implementation</w:t>
      </w:r>
    </w:p>
    <w:p w:rsidR="00F35DC1" w:rsidRPr="00F35DC1" w:rsidRDefault="00F35DC1">
      <w:pPr>
        <w:snapToGrid/>
        <w:spacing w:afterLines="50"/>
        <w:rPr>
          <w:lang w:val="en-US" w:eastAsia="zh-CN"/>
        </w:rPr>
      </w:pPr>
      <w:r w:rsidRPr="00F35DC1">
        <w:rPr>
          <w:rFonts w:hint="eastAsia"/>
          <w:lang w:val="en-US" w:eastAsia="zh-CN"/>
        </w:rPr>
        <w:t>I</w:t>
      </w:r>
      <w:r w:rsidRPr="00F35DC1">
        <w:rPr>
          <w:lang w:val="en-US" w:eastAsia="zh-CN"/>
        </w:rPr>
        <w:t>n case</w:t>
      </w:r>
      <w:r>
        <w:rPr>
          <w:lang w:val="en-US" w:eastAsia="zh-CN"/>
        </w:rPr>
        <w:t xml:space="preserve"> </w:t>
      </w:r>
      <w:r w:rsidR="00310013">
        <w:rPr>
          <w:lang w:val="en-US" w:eastAsia="zh-CN"/>
        </w:rPr>
        <w:t xml:space="preserve">some specified solutions agreed, from UE perspective, a UE may not be able to support all the new specified UE behaviors for different collision cases. Therefore, UE capability may be necessary. On the other hand, it requires PRACH partitioning method for UE capability reporting for CBRA procedure, and huge spec efforts are expected. </w:t>
      </w:r>
    </w:p>
    <w:p w:rsidR="00310013" w:rsidRDefault="00310013">
      <w:pPr>
        <w:snapToGrid/>
        <w:spacing w:afterLines="50"/>
        <w:rPr>
          <w:rFonts w:hint="eastAsia"/>
          <w:b/>
          <w:i/>
          <w:lang w:val="en-US" w:eastAsia="zh-CN"/>
        </w:rPr>
      </w:pPr>
      <w:r w:rsidRPr="00BF33FC">
        <w:rPr>
          <w:rFonts w:hint="eastAsia"/>
          <w:b/>
          <w:i/>
          <w:lang w:val="en-US" w:eastAsia="zh-CN"/>
        </w:rPr>
        <w:t>O</w:t>
      </w:r>
      <w:r w:rsidRPr="00BF33FC">
        <w:rPr>
          <w:b/>
          <w:i/>
          <w:lang w:val="en-US" w:eastAsia="zh-CN"/>
        </w:rPr>
        <w:t xml:space="preserve">bservation </w:t>
      </w:r>
      <w:r>
        <w:rPr>
          <w:b/>
          <w:i/>
          <w:lang w:val="en-US" w:eastAsia="zh-CN"/>
        </w:rPr>
        <w:t>2</w:t>
      </w:r>
      <w:r w:rsidRPr="00BF33FC">
        <w:rPr>
          <w:b/>
          <w:i/>
          <w:lang w:val="en-US" w:eastAsia="zh-CN"/>
        </w:rPr>
        <w:t xml:space="preserve">: </w:t>
      </w:r>
      <w:r w:rsidRPr="00310013">
        <w:rPr>
          <w:b/>
          <w:i/>
          <w:lang w:val="en-US" w:eastAsia="zh-CN"/>
        </w:rPr>
        <w:t>On one hand, a UE may not be able to support all the new specified UE behaviors for different collision cases</w:t>
      </w:r>
      <w:r>
        <w:rPr>
          <w:b/>
          <w:i/>
          <w:lang w:val="en-US" w:eastAsia="zh-CN"/>
        </w:rPr>
        <w:t xml:space="preserve"> involving Msg3</w:t>
      </w:r>
      <w:r w:rsidRPr="00310013">
        <w:rPr>
          <w:b/>
          <w:i/>
          <w:lang w:val="en-US" w:eastAsia="zh-CN"/>
        </w:rPr>
        <w:t xml:space="preserve">. On the other hand, PRACH partitioning is </w:t>
      </w:r>
      <w:r>
        <w:rPr>
          <w:b/>
          <w:i/>
          <w:lang w:val="en-US" w:eastAsia="zh-CN"/>
        </w:rPr>
        <w:t>only way</w:t>
      </w:r>
      <w:r w:rsidRPr="00310013">
        <w:rPr>
          <w:b/>
          <w:i/>
          <w:lang w:val="en-US" w:eastAsia="zh-CN"/>
        </w:rPr>
        <w:t xml:space="preserve"> for UE capability reporting for CBRA procedure and huge spec efforts are expected. </w:t>
      </w:r>
    </w:p>
    <w:p w:rsidR="00310013" w:rsidRPr="004403E5" w:rsidRDefault="004403E5">
      <w:pPr>
        <w:snapToGrid/>
        <w:spacing w:afterLines="50"/>
        <w:rPr>
          <w:lang w:val="en-US" w:eastAsia="zh-CN"/>
        </w:rPr>
      </w:pPr>
      <w:r w:rsidRPr="004403E5">
        <w:rPr>
          <w:rFonts w:hint="eastAsia"/>
          <w:lang w:val="en-US" w:eastAsia="zh-CN"/>
        </w:rPr>
        <w:t>B</w:t>
      </w:r>
      <w:r w:rsidRPr="004403E5">
        <w:rPr>
          <w:lang w:val="en-US" w:eastAsia="zh-CN"/>
        </w:rPr>
        <w:t>ased on RAN1#116bis</w:t>
      </w:r>
      <w:r>
        <w:rPr>
          <w:lang w:val="en-US" w:eastAsia="zh-CN"/>
        </w:rPr>
        <w:t xml:space="preserve"> discussion, one point that companies may have consensus is to specify the UE behavior to not multiplex UCI on Msg3 PUSCH. </w:t>
      </w:r>
      <w:r w:rsidR="00310013" w:rsidRPr="004403E5">
        <w:rPr>
          <w:lang w:val="en-US" w:eastAsia="zh-CN"/>
        </w:rPr>
        <w:t xml:space="preserve">With above, </w:t>
      </w:r>
      <w:r w:rsidR="002447A4" w:rsidRPr="004403E5">
        <w:rPr>
          <w:lang w:val="en-US" w:eastAsia="zh-CN"/>
        </w:rPr>
        <w:t xml:space="preserve">we have the following proposal. </w:t>
      </w:r>
    </w:p>
    <w:p w:rsidR="004403E5" w:rsidRDefault="002447A4">
      <w:pPr>
        <w:snapToGrid/>
        <w:spacing w:afterLines="50"/>
        <w:rPr>
          <w:rFonts w:hint="eastAsia"/>
          <w:b/>
          <w:i/>
          <w:lang w:val="en-US" w:eastAsia="zh-CN"/>
        </w:rPr>
      </w:pPr>
      <w:r w:rsidRPr="004403E5">
        <w:rPr>
          <w:rFonts w:hint="eastAsia"/>
          <w:b/>
          <w:i/>
          <w:lang w:val="en-US" w:eastAsia="zh-CN"/>
        </w:rPr>
        <w:t>P</w:t>
      </w:r>
      <w:r w:rsidRPr="004403E5">
        <w:rPr>
          <w:b/>
          <w:i/>
          <w:lang w:val="en-US" w:eastAsia="zh-CN"/>
        </w:rPr>
        <w:t xml:space="preserve">roposal 2: </w:t>
      </w:r>
      <w:r w:rsidR="004403E5" w:rsidRPr="004403E5">
        <w:rPr>
          <w:b/>
          <w:i/>
          <w:lang w:val="en-US" w:eastAsia="zh-CN"/>
        </w:rPr>
        <w:t> </w:t>
      </w:r>
      <w:r w:rsidR="004403E5" w:rsidRPr="004403E5">
        <w:rPr>
          <w:b/>
          <w:bCs/>
          <w:i/>
          <w:lang w:val="en-US" w:eastAsia="zh-CN"/>
        </w:rPr>
        <w:t>If a Msg3 PUSCH (re)transmission overlaps with a PUCCH, a UE does not multiplex UCI on Msg3 PUSCH and it is up to UE to transmit either Msg3 PUSCH or the PUCCH.</w:t>
      </w:r>
    </w:p>
    <w:p w:rsidR="005B5440" w:rsidRDefault="005C434C">
      <w:pPr>
        <w:pStyle w:val="1"/>
        <w:pBdr>
          <w:top w:val="single" w:sz="12" w:space="0" w:color="auto"/>
        </w:pBdr>
      </w:pPr>
      <w:r>
        <w:rPr>
          <w:rFonts w:hint="eastAsia"/>
        </w:rPr>
        <w:t>C</w:t>
      </w:r>
      <w:r>
        <w:t>onclusion</w:t>
      </w:r>
    </w:p>
    <w:p w:rsidR="00961623" w:rsidRDefault="005C434C" w:rsidP="00961623">
      <w:pPr>
        <w:rPr>
          <w:lang w:eastAsia="zh-CN"/>
        </w:rPr>
      </w:pPr>
      <w:r>
        <w:rPr>
          <w:rFonts w:hint="eastAsia"/>
          <w:lang w:eastAsia="zh-CN"/>
        </w:rPr>
        <w:t>I</w:t>
      </w:r>
      <w:r>
        <w:rPr>
          <w:lang w:eastAsia="zh-CN"/>
        </w:rPr>
        <w:t xml:space="preserve">n this contribution, we </w:t>
      </w:r>
      <w:r>
        <w:rPr>
          <w:rFonts w:hint="eastAsia"/>
          <w:lang w:val="en-US" w:eastAsia="zh-CN"/>
        </w:rPr>
        <w:t xml:space="preserve">have the following observations and </w:t>
      </w:r>
      <w:r>
        <w:rPr>
          <w:lang w:eastAsia="zh-CN"/>
        </w:rPr>
        <w:t>proposal</w:t>
      </w:r>
      <w:r w:rsidR="008D1D15">
        <w:rPr>
          <w:lang w:eastAsia="zh-CN"/>
        </w:rPr>
        <w:t xml:space="preserve">s. </w:t>
      </w:r>
      <w:r>
        <w:rPr>
          <w:lang w:eastAsia="zh-CN"/>
        </w:rPr>
        <w:t xml:space="preserve"> </w:t>
      </w:r>
    </w:p>
    <w:p w:rsidR="002447A4" w:rsidRPr="008C3EDD" w:rsidRDefault="002447A4" w:rsidP="002447A4">
      <w:pPr>
        <w:snapToGrid/>
        <w:spacing w:afterLines="50"/>
        <w:rPr>
          <w:b/>
          <w:i/>
          <w:lang w:val="en-US" w:eastAsia="zh-CN"/>
        </w:rPr>
      </w:pPr>
      <w:r w:rsidRPr="008C3EDD">
        <w:rPr>
          <w:rFonts w:hint="eastAsia"/>
          <w:b/>
          <w:i/>
          <w:lang w:val="en-US" w:eastAsia="zh-CN"/>
        </w:rPr>
        <w:t>P</w:t>
      </w:r>
      <w:r w:rsidRPr="008C3EDD">
        <w:rPr>
          <w:b/>
          <w:i/>
          <w:lang w:val="en-US" w:eastAsia="zh-CN"/>
        </w:rPr>
        <w:t xml:space="preserve">roposal 1: RAN1 should focus on </w:t>
      </w:r>
      <w:r>
        <w:rPr>
          <w:b/>
          <w:i/>
          <w:lang w:val="en-US" w:eastAsia="zh-CN"/>
        </w:rPr>
        <w:t xml:space="preserve">whether/how to address </w:t>
      </w:r>
      <w:r w:rsidRPr="008C3EDD">
        <w:rPr>
          <w:b/>
          <w:i/>
          <w:lang w:val="en-US" w:eastAsia="zh-CN"/>
        </w:rPr>
        <w:t xml:space="preserve">the original </w:t>
      </w:r>
      <w:r>
        <w:rPr>
          <w:b/>
          <w:i/>
          <w:lang w:val="en-US" w:eastAsia="zh-CN"/>
        </w:rPr>
        <w:t>concerned</w:t>
      </w:r>
      <w:r w:rsidRPr="008C3EDD">
        <w:rPr>
          <w:b/>
          <w:i/>
          <w:lang w:val="en-US" w:eastAsia="zh-CN"/>
        </w:rPr>
        <w:t xml:space="preserve"> case, i.e., PUCCH without repetition vs Msg3 without repetition. </w:t>
      </w:r>
    </w:p>
    <w:p w:rsidR="003957CC" w:rsidRDefault="00BB6BD5" w:rsidP="003957CC">
      <w:pPr>
        <w:snapToGrid/>
        <w:spacing w:afterLines="50"/>
        <w:rPr>
          <w:b/>
          <w:i/>
          <w:lang w:val="en-US" w:eastAsia="zh-CN"/>
        </w:rPr>
      </w:pPr>
      <w:r w:rsidRPr="00BF33FC">
        <w:rPr>
          <w:rFonts w:hint="eastAsia"/>
          <w:b/>
          <w:i/>
          <w:lang w:val="en-US" w:eastAsia="zh-CN"/>
        </w:rPr>
        <w:t>O</w:t>
      </w:r>
      <w:r w:rsidRPr="00BF33FC">
        <w:rPr>
          <w:b/>
          <w:i/>
          <w:lang w:val="en-US" w:eastAsia="zh-CN"/>
        </w:rPr>
        <w:t xml:space="preserve">bservation 1: </w:t>
      </w:r>
      <w:r>
        <w:rPr>
          <w:b/>
          <w:i/>
          <w:lang w:val="en-US" w:eastAsia="zh-CN"/>
        </w:rPr>
        <w:t xml:space="preserve">Prioritizing Msg3 PUSCH and dropping PUCCH cannot offer clear benefits to NW compared to undefined UE behavior. </w:t>
      </w:r>
      <w:bookmarkStart w:id="3" w:name="_GoBack"/>
      <w:bookmarkEnd w:id="3"/>
      <w:r w:rsidR="003957CC">
        <w:rPr>
          <w:b/>
          <w:i/>
          <w:lang w:val="en-US" w:eastAsia="zh-CN"/>
        </w:rPr>
        <w:t xml:space="preserve"> </w:t>
      </w:r>
    </w:p>
    <w:p w:rsidR="00BB6BD5" w:rsidRDefault="00BB6BD5" w:rsidP="00BB6BD5">
      <w:pPr>
        <w:snapToGrid/>
        <w:spacing w:afterLines="50"/>
        <w:rPr>
          <w:rFonts w:hint="eastAsia"/>
          <w:b/>
          <w:i/>
          <w:lang w:val="en-US" w:eastAsia="zh-CN"/>
        </w:rPr>
      </w:pPr>
      <w:r w:rsidRPr="00BF33FC">
        <w:rPr>
          <w:rFonts w:hint="eastAsia"/>
          <w:b/>
          <w:i/>
          <w:lang w:val="en-US" w:eastAsia="zh-CN"/>
        </w:rPr>
        <w:t>O</w:t>
      </w:r>
      <w:r w:rsidRPr="00BF33FC">
        <w:rPr>
          <w:b/>
          <w:i/>
          <w:lang w:val="en-US" w:eastAsia="zh-CN"/>
        </w:rPr>
        <w:t xml:space="preserve">bservation </w:t>
      </w:r>
      <w:r>
        <w:rPr>
          <w:b/>
          <w:i/>
          <w:lang w:val="en-US" w:eastAsia="zh-CN"/>
        </w:rPr>
        <w:t>2</w:t>
      </w:r>
      <w:r w:rsidRPr="00BF33FC">
        <w:rPr>
          <w:b/>
          <w:i/>
          <w:lang w:val="en-US" w:eastAsia="zh-CN"/>
        </w:rPr>
        <w:t xml:space="preserve">: </w:t>
      </w:r>
      <w:r w:rsidRPr="00310013">
        <w:rPr>
          <w:b/>
          <w:i/>
          <w:lang w:val="en-US" w:eastAsia="zh-CN"/>
        </w:rPr>
        <w:t>On one hand, a UE may not be able to support all the new specified UE behaviors for different collision cases</w:t>
      </w:r>
      <w:r>
        <w:rPr>
          <w:b/>
          <w:i/>
          <w:lang w:val="en-US" w:eastAsia="zh-CN"/>
        </w:rPr>
        <w:t xml:space="preserve"> involving Msg3</w:t>
      </w:r>
      <w:r w:rsidRPr="00310013">
        <w:rPr>
          <w:b/>
          <w:i/>
          <w:lang w:val="en-US" w:eastAsia="zh-CN"/>
        </w:rPr>
        <w:t xml:space="preserve">. On the other hand, PRACH partitioning is </w:t>
      </w:r>
      <w:r>
        <w:rPr>
          <w:b/>
          <w:i/>
          <w:lang w:val="en-US" w:eastAsia="zh-CN"/>
        </w:rPr>
        <w:t>only way</w:t>
      </w:r>
      <w:r w:rsidRPr="00310013">
        <w:rPr>
          <w:b/>
          <w:i/>
          <w:lang w:val="en-US" w:eastAsia="zh-CN"/>
        </w:rPr>
        <w:t xml:space="preserve"> for UE capability reporting for CBRA procedure and huge spec efforts are expected. </w:t>
      </w:r>
    </w:p>
    <w:p w:rsidR="00BB6BD5" w:rsidRDefault="00BB6BD5" w:rsidP="00BB6BD5">
      <w:pPr>
        <w:snapToGrid/>
        <w:spacing w:afterLines="50"/>
        <w:rPr>
          <w:rFonts w:hint="eastAsia"/>
          <w:b/>
          <w:i/>
          <w:lang w:val="en-US" w:eastAsia="zh-CN"/>
        </w:rPr>
      </w:pPr>
      <w:r w:rsidRPr="004403E5">
        <w:rPr>
          <w:rFonts w:hint="eastAsia"/>
          <w:b/>
          <w:i/>
          <w:lang w:val="en-US" w:eastAsia="zh-CN"/>
        </w:rPr>
        <w:t>P</w:t>
      </w:r>
      <w:r w:rsidRPr="004403E5">
        <w:rPr>
          <w:b/>
          <w:i/>
          <w:lang w:val="en-US" w:eastAsia="zh-CN"/>
        </w:rPr>
        <w:t>roposal 2:  </w:t>
      </w:r>
      <w:r w:rsidRPr="004403E5">
        <w:rPr>
          <w:b/>
          <w:bCs/>
          <w:i/>
          <w:lang w:val="en-US" w:eastAsia="zh-CN"/>
        </w:rPr>
        <w:t>If a Msg3 PUSCH (re)transmission overlaps with a PUCCH, a UE does not multiplex UCI on Msg3 PUSCH and it is up to UE to transmit either Msg3 PUSCH or the PUCCH.</w:t>
      </w:r>
    </w:p>
    <w:p w:rsidR="0036256C" w:rsidRDefault="00961623" w:rsidP="00961623">
      <w:pPr>
        <w:pStyle w:val="1"/>
        <w:pBdr>
          <w:top w:val="single" w:sz="12" w:space="0" w:color="auto"/>
        </w:pBdr>
      </w:pPr>
      <w:r>
        <w:t xml:space="preserve">Reference </w:t>
      </w:r>
    </w:p>
    <w:p w:rsidR="00AF547F" w:rsidRPr="00AF547F" w:rsidRDefault="00336175" w:rsidP="00AF547F">
      <w:pPr>
        <w:pStyle w:val="aff5"/>
        <w:numPr>
          <w:ilvl w:val="0"/>
          <w:numId w:val="22"/>
        </w:numPr>
        <w:snapToGrid/>
        <w:spacing w:after="0"/>
        <w:contextualSpacing/>
        <w:jc w:val="left"/>
        <w:rPr>
          <w:lang w:val="en-US"/>
        </w:rPr>
      </w:pPr>
      <w:r w:rsidRPr="00AF547F">
        <w:rPr>
          <w:lang w:val="en-US"/>
        </w:rPr>
        <w:t>RAN1#116,</w:t>
      </w:r>
      <w:r w:rsidR="00AF547F" w:rsidRPr="00AF547F">
        <w:rPr>
          <w:lang w:val="en-US"/>
        </w:rPr>
        <w:t xml:space="preserve"> Chair note.</w:t>
      </w:r>
      <w:r w:rsidRPr="00AF547F">
        <w:rPr>
          <w:lang w:val="en-US"/>
        </w:rPr>
        <w:t xml:space="preserve"> </w:t>
      </w:r>
    </w:p>
    <w:p w:rsidR="00961623" w:rsidRPr="00AF547F" w:rsidRDefault="00AF547F" w:rsidP="00AF547F">
      <w:pPr>
        <w:pStyle w:val="aff5"/>
        <w:numPr>
          <w:ilvl w:val="0"/>
          <w:numId w:val="22"/>
        </w:numPr>
        <w:snapToGrid/>
        <w:spacing w:after="0"/>
        <w:contextualSpacing/>
        <w:jc w:val="left"/>
        <w:rPr>
          <w:lang w:val="en-US"/>
        </w:rPr>
      </w:pPr>
      <w:r w:rsidRPr="00AF547F">
        <w:rPr>
          <w:lang w:val="en-US"/>
        </w:rPr>
        <w:lastRenderedPageBreak/>
        <w:t xml:space="preserve">RAN1#116bis, </w:t>
      </w:r>
      <w:r w:rsidRPr="00AF547F">
        <w:t>R1-2403722</w:t>
      </w:r>
      <w:r w:rsidRPr="00AF547F">
        <w:rPr>
          <w:bCs/>
        </w:rPr>
        <w:t>, [116bis-Pre-R18-NR] Summary#2 of UCI multiplexing on Msg3 PUSCH</w:t>
      </w:r>
      <w:r w:rsidRPr="00AF547F">
        <w:rPr>
          <w:bCs/>
        </w:rPr>
        <w:tab/>
        <w:t>Moderator (Nokia)</w:t>
      </w:r>
    </w:p>
    <w:sectPr w:rsidR="00961623" w:rsidRPr="00AF547F">
      <w:footerReference w:type="default" r:id="rId1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504" w:rsidRDefault="00E63504">
      <w:pPr>
        <w:spacing w:after="0"/>
      </w:pPr>
      <w:r>
        <w:separator/>
      </w:r>
    </w:p>
  </w:endnote>
  <w:endnote w:type="continuationSeparator" w:id="0">
    <w:p w:rsidR="00E63504" w:rsidRDefault="00E635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宋体"/>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5B5440" w:rsidRDefault="005C434C">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5B5440" w:rsidRDefault="005B544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504" w:rsidRDefault="00E63504">
      <w:pPr>
        <w:spacing w:after="0"/>
      </w:pPr>
      <w:r>
        <w:separator/>
      </w:r>
    </w:p>
  </w:footnote>
  <w:footnote w:type="continuationSeparator" w:id="0">
    <w:p w:rsidR="00E63504" w:rsidRDefault="00E635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348DFC"/>
    <w:multiLevelType w:val="singleLevel"/>
    <w:tmpl w:val="FD348DFC"/>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BD1C58"/>
    <w:multiLevelType w:val="singleLevel"/>
    <w:tmpl w:val="01BD1C58"/>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5414B11"/>
    <w:multiLevelType w:val="multilevel"/>
    <w:tmpl w:val="05414B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EE5E75"/>
    <w:multiLevelType w:val="hybridMultilevel"/>
    <w:tmpl w:val="F91E83F4"/>
    <w:lvl w:ilvl="0" w:tplc="04090001">
      <w:start w:val="1"/>
      <w:numFmt w:val="bullet"/>
      <w:lvlText w:val=""/>
      <w:lvlJc w:val="left"/>
      <w:pPr>
        <w:ind w:left="720" w:hanging="420"/>
      </w:pPr>
      <w:rPr>
        <w:rFonts w:ascii="Wingdings" w:hAnsi="Wingdings" w:hint="default"/>
      </w:rPr>
    </w:lvl>
    <w:lvl w:ilvl="1" w:tplc="04090003">
      <w:start w:val="1"/>
      <w:numFmt w:val="bullet"/>
      <w:lvlText w:val=""/>
      <w:lvlJc w:val="left"/>
      <w:pPr>
        <w:ind w:left="1140" w:hanging="420"/>
      </w:pPr>
      <w:rPr>
        <w:rFonts w:ascii="Wingdings" w:hAnsi="Wingdings" w:hint="default"/>
      </w:rPr>
    </w:lvl>
    <w:lvl w:ilvl="2" w:tplc="04090005">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15:restartNumberingAfterBreak="0">
    <w:nsid w:val="516F4467"/>
    <w:multiLevelType w:val="hybridMultilevel"/>
    <w:tmpl w:val="DE02B3E8"/>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9A43710"/>
    <w:multiLevelType w:val="multilevel"/>
    <w:tmpl w:val="59A43710"/>
    <w:lvl w:ilvl="0">
      <w:start w:val="1"/>
      <w:numFmt w:val="bullet"/>
      <w:lvlText w:val="•"/>
      <w:lvlJc w:val="left"/>
      <w:pPr>
        <w:ind w:left="1080" w:hanging="400"/>
      </w:pPr>
      <w:rPr>
        <w:rFonts w:ascii="Arial" w:hAnsi="Arial" w:hint="default"/>
      </w:rPr>
    </w:lvl>
    <w:lvl w:ilvl="1">
      <w:numFmt w:val="bullet"/>
      <w:lvlText w:val="-"/>
      <w:lvlJc w:val="left"/>
      <w:pPr>
        <w:ind w:left="1440" w:hanging="360"/>
      </w:pPr>
      <w:rPr>
        <w:rFonts w:ascii="Times New Roman" w:eastAsiaTheme="minorEastAsia" w:hAnsi="Times New Roman" w:cs="Times New Roman" w:hint="default"/>
        <w:i w:val="0"/>
      </w:rPr>
    </w:lvl>
    <w:lvl w:ilvl="2">
      <w:start w:val="1"/>
      <w:numFmt w:val="bullet"/>
      <w:lvlText w:val=""/>
      <w:lvlJc w:val="left"/>
      <w:pPr>
        <w:ind w:left="1880" w:hanging="400"/>
      </w:pPr>
      <w:rPr>
        <w:rFonts w:ascii="Wingdings" w:hAnsi="Wingdings" w:hint="default"/>
      </w:rPr>
    </w:lvl>
    <w:lvl w:ilvl="3">
      <w:start w:val="1"/>
      <w:numFmt w:val="bullet"/>
      <w:lvlText w:val=""/>
      <w:lvlJc w:val="left"/>
      <w:pPr>
        <w:ind w:left="2280" w:hanging="400"/>
      </w:pPr>
      <w:rPr>
        <w:rFonts w:ascii="Wingdings" w:hAnsi="Wingdings" w:hint="default"/>
      </w:rPr>
    </w:lvl>
    <w:lvl w:ilvl="4">
      <w:start w:val="1"/>
      <w:numFmt w:val="bullet"/>
      <w:lvlText w:val=""/>
      <w:lvlJc w:val="left"/>
      <w:pPr>
        <w:ind w:left="2680" w:hanging="400"/>
      </w:pPr>
      <w:rPr>
        <w:rFonts w:ascii="Wingdings" w:hAnsi="Wingdings" w:hint="default"/>
      </w:rPr>
    </w:lvl>
    <w:lvl w:ilvl="5">
      <w:start w:val="1"/>
      <w:numFmt w:val="bullet"/>
      <w:lvlText w:val=""/>
      <w:lvlJc w:val="left"/>
      <w:pPr>
        <w:ind w:left="3080" w:hanging="400"/>
      </w:pPr>
      <w:rPr>
        <w:rFonts w:ascii="Wingdings" w:hAnsi="Wingdings" w:hint="default"/>
      </w:rPr>
    </w:lvl>
    <w:lvl w:ilvl="6">
      <w:start w:val="1"/>
      <w:numFmt w:val="bullet"/>
      <w:lvlText w:val=""/>
      <w:lvlJc w:val="left"/>
      <w:pPr>
        <w:ind w:left="3480" w:hanging="400"/>
      </w:pPr>
      <w:rPr>
        <w:rFonts w:ascii="Wingdings" w:hAnsi="Wingdings" w:hint="default"/>
      </w:rPr>
    </w:lvl>
    <w:lvl w:ilvl="7">
      <w:start w:val="1"/>
      <w:numFmt w:val="bullet"/>
      <w:lvlText w:val=""/>
      <w:lvlJc w:val="left"/>
      <w:pPr>
        <w:ind w:left="3880" w:hanging="400"/>
      </w:pPr>
      <w:rPr>
        <w:rFonts w:ascii="Wingdings" w:hAnsi="Wingdings" w:hint="default"/>
      </w:rPr>
    </w:lvl>
    <w:lvl w:ilvl="8">
      <w:start w:val="1"/>
      <w:numFmt w:val="bullet"/>
      <w:lvlText w:val=""/>
      <w:lvlJc w:val="left"/>
      <w:pPr>
        <w:ind w:left="4280" w:hanging="40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674C8D"/>
    <w:multiLevelType w:val="hybridMultilevel"/>
    <w:tmpl w:val="DF92A0C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6FA2AF5"/>
    <w:multiLevelType w:val="hybridMultilevel"/>
    <w:tmpl w:val="CAA23BF6"/>
    <w:lvl w:ilvl="0" w:tplc="2028E60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7"/>
  </w:num>
  <w:num w:numId="3">
    <w:abstractNumId w:val="11"/>
  </w:num>
  <w:num w:numId="4">
    <w:abstractNumId w:val="14"/>
  </w:num>
  <w:num w:numId="5">
    <w:abstractNumId w:val="5"/>
  </w:num>
  <w:num w:numId="6">
    <w:abstractNumId w:val="4"/>
  </w:num>
  <w:num w:numId="7">
    <w:abstractNumId w:val="8"/>
  </w:num>
  <w:num w:numId="8">
    <w:abstractNumId w:val="22"/>
  </w:num>
  <w:num w:numId="9">
    <w:abstractNumId w:val="16"/>
  </w:num>
  <w:num w:numId="10">
    <w:abstractNumId w:val="9"/>
  </w:num>
  <w:num w:numId="11">
    <w:abstractNumId w:val="21"/>
  </w:num>
  <w:num w:numId="12">
    <w:abstractNumId w:val="18"/>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5"/>
  </w:num>
  <w:num w:numId="16">
    <w:abstractNumId w:val="0"/>
  </w:num>
  <w:num w:numId="17">
    <w:abstractNumId w:val="2"/>
  </w:num>
  <w:num w:numId="18">
    <w:abstractNumId w:val="20"/>
  </w:num>
  <w:num w:numId="19">
    <w:abstractNumId w:val="10"/>
  </w:num>
  <w:num w:numId="20">
    <w:abstractNumId w:val="10"/>
  </w:num>
  <w:num w:numId="21">
    <w:abstractNumId w:val="10"/>
  </w:num>
  <w:num w:numId="22">
    <w:abstractNumId w:val="6"/>
  </w:num>
  <w:num w:numId="23">
    <w:abstractNumId w:val="12"/>
  </w:num>
  <w:num w:numId="24">
    <w:abstractNumId w:val="13"/>
  </w:num>
  <w:num w:numId="25">
    <w:abstractNumId w:val="7"/>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64E"/>
    <w:rsid w:val="000047E8"/>
    <w:rsid w:val="00005174"/>
    <w:rsid w:val="00005601"/>
    <w:rsid w:val="00007D4F"/>
    <w:rsid w:val="000113EB"/>
    <w:rsid w:val="00012D31"/>
    <w:rsid w:val="00017517"/>
    <w:rsid w:val="00017DE0"/>
    <w:rsid w:val="00017FEB"/>
    <w:rsid w:val="000208BC"/>
    <w:rsid w:val="000210CE"/>
    <w:rsid w:val="0002618D"/>
    <w:rsid w:val="00026559"/>
    <w:rsid w:val="00030245"/>
    <w:rsid w:val="000306E2"/>
    <w:rsid w:val="00030E06"/>
    <w:rsid w:val="000319CE"/>
    <w:rsid w:val="00031FE2"/>
    <w:rsid w:val="000371AB"/>
    <w:rsid w:val="00040917"/>
    <w:rsid w:val="000439AD"/>
    <w:rsid w:val="00046A52"/>
    <w:rsid w:val="00047284"/>
    <w:rsid w:val="0005544A"/>
    <w:rsid w:val="00062D93"/>
    <w:rsid w:val="00062ED6"/>
    <w:rsid w:val="0006638D"/>
    <w:rsid w:val="0006663F"/>
    <w:rsid w:val="00073369"/>
    <w:rsid w:val="00073D24"/>
    <w:rsid w:val="000743F5"/>
    <w:rsid w:val="00075554"/>
    <w:rsid w:val="000819E8"/>
    <w:rsid w:val="000866EF"/>
    <w:rsid w:val="00086B39"/>
    <w:rsid w:val="0009123E"/>
    <w:rsid w:val="0009475B"/>
    <w:rsid w:val="00096D7F"/>
    <w:rsid w:val="000A246A"/>
    <w:rsid w:val="000A26BD"/>
    <w:rsid w:val="000A3BFF"/>
    <w:rsid w:val="000A548C"/>
    <w:rsid w:val="000A5F9B"/>
    <w:rsid w:val="000A6C85"/>
    <w:rsid w:val="000B34E6"/>
    <w:rsid w:val="000B40E1"/>
    <w:rsid w:val="000B4B44"/>
    <w:rsid w:val="000B5DF3"/>
    <w:rsid w:val="000C208F"/>
    <w:rsid w:val="000C2CE0"/>
    <w:rsid w:val="000C30D5"/>
    <w:rsid w:val="000C43BD"/>
    <w:rsid w:val="000D3D83"/>
    <w:rsid w:val="000D60BA"/>
    <w:rsid w:val="000D67FC"/>
    <w:rsid w:val="000D6964"/>
    <w:rsid w:val="000E037D"/>
    <w:rsid w:val="000E182A"/>
    <w:rsid w:val="000E35FE"/>
    <w:rsid w:val="000E4339"/>
    <w:rsid w:val="000F0AA6"/>
    <w:rsid w:val="000F3BE8"/>
    <w:rsid w:val="000F7073"/>
    <w:rsid w:val="00100867"/>
    <w:rsid w:val="0011353B"/>
    <w:rsid w:val="001152AC"/>
    <w:rsid w:val="0012311D"/>
    <w:rsid w:val="00125F00"/>
    <w:rsid w:val="00126352"/>
    <w:rsid w:val="00130F91"/>
    <w:rsid w:val="00134159"/>
    <w:rsid w:val="0014646F"/>
    <w:rsid w:val="00162D5A"/>
    <w:rsid w:val="0016612A"/>
    <w:rsid w:val="0017010F"/>
    <w:rsid w:val="00170CFB"/>
    <w:rsid w:val="00171B7F"/>
    <w:rsid w:val="00172E38"/>
    <w:rsid w:val="00174ABC"/>
    <w:rsid w:val="00174F8A"/>
    <w:rsid w:val="001759C8"/>
    <w:rsid w:val="001801A4"/>
    <w:rsid w:val="00180CC7"/>
    <w:rsid w:val="00190ED9"/>
    <w:rsid w:val="001A4BC9"/>
    <w:rsid w:val="001A4C3D"/>
    <w:rsid w:val="001A5D72"/>
    <w:rsid w:val="001A7BAA"/>
    <w:rsid w:val="001B1680"/>
    <w:rsid w:val="001B5A4E"/>
    <w:rsid w:val="001B6A64"/>
    <w:rsid w:val="001C08BB"/>
    <w:rsid w:val="001C2011"/>
    <w:rsid w:val="001C60E0"/>
    <w:rsid w:val="001D1456"/>
    <w:rsid w:val="001D2883"/>
    <w:rsid w:val="001D3C86"/>
    <w:rsid w:val="001D592B"/>
    <w:rsid w:val="001E6011"/>
    <w:rsid w:val="001E7C98"/>
    <w:rsid w:val="001F0D8F"/>
    <w:rsid w:val="001F4237"/>
    <w:rsid w:val="001F7AD4"/>
    <w:rsid w:val="0020058A"/>
    <w:rsid w:val="0020269C"/>
    <w:rsid w:val="00203AFE"/>
    <w:rsid w:val="00204EDB"/>
    <w:rsid w:val="00205B11"/>
    <w:rsid w:val="00206D8D"/>
    <w:rsid w:val="0021574D"/>
    <w:rsid w:val="00215F64"/>
    <w:rsid w:val="002161A0"/>
    <w:rsid w:val="00221D6F"/>
    <w:rsid w:val="00223A9B"/>
    <w:rsid w:val="002373C0"/>
    <w:rsid w:val="0023752D"/>
    <w:rsid w:val="002447A4"/>
    <w:rsid w:val="00247316"/>
    <w:rsid w:val="0025037D"/>
    <w:rsid w:val="0025722E"/>
    <w:rsid w:val="00260CCF"/>
    <w:rsid w:val="00262A07"/>
    <w:rsid w:val="00263B05"/>
    <w:rsid w:val="002717C6"/>
    <w:rsid w:val="00271D66"/>
    <w:rsid w:val="00273687"/>
    <w:rsid w:val="00273FA7"/>
    <w:rsid w:val="002904DA"/>
    <w:rsid w:val="00290748"/>
    <w:rsid w:val="00297AE0"/>
    <w:rsid w:val="002A56F4"/>
    <w:rsid w:val="002A6AA9"/>
    <w:rsid w:val="002B21B5"/>
    <w:rsid w:val="002C2261"/>
    <w:rsid w:val="002C6359"/>
    <w:rsid w:val="002D0B7E"/>
    <w:rsid w:val="002D6A9A"/>
    <w:rsid w:val="002E2621"/>
    <w:rsid w:val="002E2BA6"/>
    <w:rsid w:val="002E50EC"/>
    <w:rsid w:val="002E6359"/>
    <w:rsid w:val="002F40A6"/>
    <w:rsid w:val="00306856"/>
    <w:rsid w:val="00307941"/>
    <w:rsid w:val="00310013"/>
    <w:rsid w:val="00310A54"/>
    <w:rsid w:val="00311D72"/>
    <w:rsid w:val="003123EB"/>
    <w:rsid w:val="0032291B"/>
    <w:rsid w:val="00322DF7"/>
    <w:rsid w:val="00323151"/>
    <w:rsid w:val="00324023"/>
    <w:rsid w:val="003264B7"/>
    <w:rsid w:val="003271BB"/>
    <w:rsid w:val="00332C94"/>
    <w:rsid w:val="00334D34"/>
    <w:rsid w:val="00336165"/>
    <w:rsid w:val="00336175"/>
    <w:rsid w:val="0034301E"/>
    <w:rsid w:val="003435F3"/>
    <w:rsid w:val="0034481A"/>
    <w:rsid w:val="00356EA5"/>
    <w:rsid w:val="003574C8"/>
    <w:rsid w:val="0036256C"/>
    <w:rsid w:val="00362E86"/>
    <w:rsid w:val="0036346E"/>
    <w:rsid w:val="00365EAE"/>
    <w:rsid w:val="003715DC"/>
    <w:rsid w:val="003715F9"/>
    <w:rsid w:val="00386872"/>
    <w:rsid w:val="00391338"/>
    <w:rsid w:val="00392D96"/>
    <w:rsid w:val="003957CC"/>
    <w:rsid w:val="003977D7"/>
    <w:rsid w:val="003A08FA"/>
    <w:rsid w:val="003A26B6"/>
    <w:rsid w:val="003A41C9"/>
    <w:rsid w:val="003A4F2B"/>
    <w:rsid w:val="003B2457"/>
    <w:rsid w:val="003B3FD3"/>
    <w:rsid w:val="003B4186"/>
    <w:rsid w:val="003B4F01"/>
    <w:rsid w:val="003B52A0"/>
    <w:rsid w:val="003B61DC"/>
    <w:rsid w:val="003B7A22"/>
    <w:rsid w:val="003C1041"/>
    <w:rsid w:val="003C1273"/>
    <w:rsid w:val="003C14ED"/>
    <w:rsid w:val="003C19F5"/>
    <w:rsid w:val="003C27CA"/>
    <w:rsid w:val="003C2E76"/>
    <w:rsid w:val="003C72C9"/>
    <w:rsid w:val="003D23A1"/>
    <w:rsid w:val="003D3B04"/>
    <w:rsid w:val="003D4E84"/>
    <w:rsid w:val="003D7710"/>
    <w:rsid w:val="003E36E5"/>
    <w:rsid w:val="003E48A2"/>
    <w:rsid w:val="00406232"/>
    <w:rsid w:val="00407FD6"/>
    <w:rsid w:val="00412A46"/>
    <w:rsid w:val="00415695"/>
    <w:rsid w:val="00417660"/>
    <w:rsid w:val="00417876"/>
    <w:rsid w:val="00417EEB"/>
    <w:rsid w:val="004403E5"/>
    <w:rsid w:val="00441ECB"/>
    <w:rsid w:val="00442AAE"/>
    <w:rsid w:val="00443818"/>
    <w:rsid w:val="0045088E"/>
    <w:rsid w:val="00456E3D"/>
    <w:rsid w:val="00457586"/>
    <w:rsid w:val="004607C3"/>
    <w:rsid w:val="00464B67"/>
    <w:rsid w:val="00466C32"/>
    <w:rsid w:val="00472871"/>
    <w:rsid w:val="00474545"/>
    <w:rsid w:val="0047528D"/>
    <w:rsid w:val="00485249"/>
    <w:rsid w:val="00487603"/>
    <w:rsid w:val="00487EC1"/>
    <w:rsid w:val="0049502F"/>
    <w:rsid w:val="0049797C"/>
    <w:rsid w:val="004A29A5"/>
    <w:rsid w:val="004A59AE"/>
    <w:rsid w:val="004A6461"/>
    <w:rsid w:val="004A7E15"/>
    <w:rsid w:val="004A7E2F"/>
    <w:rsid w:val="004B0D86"/>
    <w:rsid w:val="004B156E"/>
    <w:rsid w:val="004B16DE"/>
    <w:rsid w:val="004B287E"/>
    <w:rsid w:val="004B418A"/>
    <w:rsid w:val="004B65AC"/>
    <w:rsid w:val="004C1B30"/>
    <w:rsid w:val="004C1DB5"/>
    <w:rsid w:val="004C296D"/>
    <w:rsid w:val="004C3D24"/>
    <w:rsid w:val="004C6C15"/>
    <w:rsid w:val="004C72F0"/>
    <w:rsid w:val="004D3AF6"/>
    <w:rsid w:val="004D46CB"/>
    <w:rsid w:val="004D4E3B"/>
    <w:rsid w:val="004D5B37"/>
    <w:rsid w:val="004E0805"/>
    <w:rsid w:val="004E0EE6"/>
    <w:rsid w:val="004E259B"/>
    <w:rsid w:val="004E41D4"/>
    <w:rsid w:val="004E57EA"/>
    <w:rsid w:val="004E7FFA"/>
    <w:rsid w:val="004F041B"/>
    <w:rsid w:val="004F3810"/>
    <w:rsid w:val="004F3AB9"/>
    <w:rsid w:val="004F5B28"/>
    <w:rsid w:val="004F600B"/>
    <w:rsid w:val="004F70FC"/>
    <w:rsid w:val="00500D28"/>
    <w:rsid w:val="005058DC"/>
    <w:rsid w:val="005079AC"/>
    <w:rsid w:val="005108CB"/>
    <w:rsid w:val="00514293"/>
    <w:rsid w:val="0051513B"/>
    <w:rsid w:val="0051641E"/>
    <w:rsid w:val="00517517"/>
    <w:rsid w:val="005212F0"/>
    <w:rsid w:val="0052251B"/>
    <w:rsid w:val="00530F68"/>
    <w:rsid w:val="00535371"/>
    <w:rsid w:val="0054077D"/>
    <w:rsid w:val="00540833"/>
    <w:rsid w:val="0054192F"/>
    <w:rsid w:val="00543BC5"/>
    <w:rsid w:val="005446B1"/>
    <w:rsid w:val="00546597"/>
    <w:rsid w:val="00546E24"/>
    <w:rsid w:val="00546EE3"/>
    <w:rsid w:val="005529EF"/>
    <w:rsid w:val="005544A6"/>
    <w:rsid w:val="00564D3B"/>
    <w:rsid w:val="00571A5E"/>
    <w:rsid w:val="005808D7"/>
    <w:rsid w:val="005817F2"/>
    <w:rsid w:val="005926FA"/>
    <w:rsid w:val="00594814"/>
    <w:rsid w:val="005958C1"/>
    <w:rsid w:val="00596F75"/>
    <w:rsid w:val="00597711"/>
    <w:rsid w:val="0059798D"/>
    <w:rsid w:val="005A4085"/>
    <w:rsid w:val="005A5996"/>
    <w:rsid w:val="005A76F3"/>
    <w:rsid w:val="005A7C43"/>
    <w:rsid w:val="005B1259"/>
    <w:rsid w:val="005B1D6F"/>
    <w:rsid w:val="005B5440"/>
    <w:rsid w:val="005B7746"/>
    <w:rsid w:val="005B7977"/>
    <w:rsid w:val="005C434C"/>
    <w:rsid w:val="005C65A1"/>
    <w:rsid w:val="005C7375"/>
    <w:rsid w:val="005D20F1"/>
    <w:rsid w:val="005D45F8"/>
    <w:rsid w:val="005D6562"/>
    <w:rsid w:val="005D683C"/>
    <w:rsid w:val="005D7535"/>
    <w:rsid w:val="005E2153"/>
    <w:rsid w:val="005E3D6D"/>
    <w:rsid w:val="005F0F8A"/>
    <w:rsid w:val="005F4AE5"/>
    <w:rsid w:val="006000D8"/>
    <w:rsid w:val="006017DD"/>
    <w:rsid w:val="0060246E"/>
    <w:rsid w:val="006035C5"/>
    <w:rsid w:val="006041B9"/>
    <w:rsid w:val="00607ED1"/>
    <w:rsid w:val="00614000"/>
    <w:rsid w:val="00614D22"/>
    <w:rsid w:val="0062396B"/>
    <w:rsid w:val="0063186E"/>
    <w:rsid w:val="00633C65"/>
    <w:rsid w:val="00634DD9"/>
    <w:rsid w:val="00635EFA"/>
    <w:rsid w:val="00642567"/>
    <w:rsid w:val="00645EDB"/>
    <w:rsid w:val="0065039A"/>
    <w:rsid w:val="006518B3"/>
    <w:rsid w:val="00651E5D"/>
    <w:rsid w:val="00655FD8"/>
    <w:rsid w:val="00656660"/>
    <w:rsid w:val="00660E4E"/>
    <w:rsid w:val="00662538"/>
    <w:rsid w:val="006629C2"/>
    <w:rsid w:val="00666523"/>
    <w:rsid w:val="00670B87"/>
    <w:rsid w:val="00677D9D"/>
    <w:rsid w:val="00680B7F"/>
    <w:rsid w:val="00681AF7"/>
    <w:rsid w:val="006821AF"/>
    <w:rsid w:val="00686122"/>
    <w:rsid w:val="00687103"/>
    <w:rsid w:val="00690330"/>
    <w:rsid w:val="00693457"/>
    <w:rsid w:val="006A05F1"/>
    <w:rsid w:val="006A2DD1"/>
    <w:rsid w:val="006B03FE"/>
    <w:rsid w:val="006B1A53"/>
    <w:rsid w:val="006B2BFE"/>
    <w:rsid w:val="006B522A"/>
    <w:rsid w:val="006C0259"/>
    <w:rsid w:val="006C2BCB"/>
    <w:rsid w:val="006C3767"/>
    <w:rsid w:val="006D1034"/>
    <w:rsid w:val="006D341B"/>
    <w:rsid w:val="006D665B"/>
    <w:rsid w:val="006D6F87"/>
    <w:rsid w:val="006E00D0"/>
    <w:rsid w:val="006E411F"/>
    <w:rsid w:val="006E4B5C"/>
    <w:rsid w:val="006E74B6"/>
    <w:rsid w:val="006F4637"/>
    <w:rsid w:val="006F482C"/>
    <w:rsid w:val="006F5C5F"/>
    <w:rsid w:val="006F5CA1"/>
    <w:rsid w:val="006F6D02"/>
    <w:rsid w:val="007126A4"/>
    <w:rsid w:val="00714A51"/>
    <w:rsid w:val="00720B4B"/>
    <w:rsid w:val="00720D01"/>
    <w:rsid w:val="00722304"/>
    <w:rsid w:val="00727079"/>
    <w:rsid w:val="00730FDC"/>
    <w:rsid w:val="00731233"/>
    <w:rsid w:val="00737633"/>
    <w:rsid w:val="00740F86"/>
    <w:rsid w:val="00746F3B"/>
    <w:rsid w:val="007474FB"/>
    <w:rsid w:val="00750168"/>
    <w:rsid w:val="00750EEB"/>
    <w:rsid w:val="00753EA3"/>
    <w:rsid w:val="00754418"/>
    <w:rsid w:val="007564F8"/>
    <w:rsid w:val="007602C1"/>
    <w:rsid w:val="00763D0A"/>
    <w:rsid w:val="007650B1"/>
    <w:rsid w:val="0076668C"/>
    <w:rsid w:val="007676F4"/>
    <w:rsid w:val="00767828"/>
    <w:rsid w:val="00767C64"/>
    <w:rsid w:val="00767EDA"/>
    <w:rsid w:val="00772F07"/>
    <w:rsid w:val="00773C01"/>
    <w:rsid w:val="0078370E"/>
    <w:rsid w:val="00783AE0"/>
    <w:rsid w:val="007855F0"/>
    <w:rsid w:val="00785911"/>
    <w:rsid w:val="00786334"/>
    <w:rsid w:val="0078742D"/>
    <w:rsid w:val="007967DD"/>
    <w:rsid w:val="007976F1"/>
    <w:rsid w:val="007A3839"/>
    <w:rsid w:val="007A3CF3"/>
    <w:rsid w:val="007A55B2"/>
    <w:rsid w:val="007A5A1B"/>
    <w:rsid w:val="007A62B9"/>
    <w:rsid w:val="007A6A20"/>
    <w:rsid w:val="007B123F"/>
    <w:rsid w:val="007B28AD"/>
    <w:rsid w:val="007B39CA"/>
    <w:rsid w:val="007B5033"/>
    <w:rsid w:val="007B73AC"/>
    <w:rsid w:val="007C17EE"/>
    <w:rsid w:val="007C3F8D"/>
    <w:rsid w:val="007E58A4"/>
    <w:rsid w:val="007F3B51"/>
    <w:rsid w:val="007F46EA"/>
    <w:rsid w:val="007F7BAB"/>
    <w:rsid w:val="00803465"/>
    <w:rsid w:val="008062A6"/>
    <w:rsid w:val="00806409"/>
    <w:rsid w:val="00813EDB"/>
    <w:rsid w:val="00816D87"/>
    <w:rsid w:val="00820980"/>
    <w:rsid w:val="00820D6F"/>
    <w:rsid w:val="008263B5"/>
    <w:rsid w:val="00826496"/>
    <w:rsid w:val="00827D1A"/>
    <w:rsid w:val="0083255E"/>
    <w:rsid w:val="008332AA"/>
    <w:rsid w:val="00837EAA"/>
    <w:rsid w:val="00840915"/>
    <w:rsid w:val="00844096"/>
    <w:rsid w:val="00852B6C"/>
    <w:rsid w:val="00861D70"/>
    <w:rsid w:val="00862C80"/>
    <w:rsid w:val="00866913"/>
    <w:rsid w:val="00867831"/>
    <w:rsid w:val="008739AB"/>
    <w:rsid w:val="0087473A"/>
    <w:rsid w:val="008765A2"/>
    <w:rsid w:val="00884197"/>
    <w:rsid w:val="00892E0F"/>
    <w:rsid w:val="0089761C"/>
    <w:rsid w:val="008A0BD7"/>
    <w:rsid w:val="008A5B38"/>
    <w:rsid w:val="008A716E"/>
    <w:rsid w:val="008B07F3"/>
    <w:rsid w:val="008B1B61"/>
    <w:rsid w:val="008B3E12"/>
    <w:rsid w:val="008B43CE"/>
    <w:rsid w:val="008B4600"/>
    <w:rsid w:val="008C1A6B"/>
    <w:rsid w:val="008C2DB8"/>
    <w:rsid w:val="008C3EDD"/>
    <w:rsid w:val="008C7991"/>
    <w:rsid w:val="008C7EAD"/>
    <w:rsid w:val="008D1D15"/>
    <w:rsid w:val="008E0EDF"/>
    <w:rsid w:val="008E25C2"/>
    <w:rsid w:val="008F601B"/>
    <w:rsid w:val="00900286"/>
    <w:rsid w:val="00905EA9"/>
    <w:rsid w:val="00906768"/>
    <w:rsid w:val="009102DE"/>
    <w:rsid w:val="00910C20"/>
    <w:rsid w:val="00911DDC"/>
    <w:rsid w:val="0091753B"/>
    <w:rsid w:val="00917BF5"/>
    <w:rsid w:val="00927596"/>
    <w:rsid w:val="00943CB0"/>
    <w:rsid w:val="009457DF"/>
    <w:rsid w:val="00947924"/>
    <w:rsid w:val="009502C4"/>
    <w:rsid w:val="00952A24"/>
    <w:rsid w:val="00953B12"/>
    <w:rsid w:val="00954851"/>
    <w:rsid w:val="009579AD"/>
    <w:rsid w:val="00961623"/>
    <w:rsid w:val="00967E29"/>
    <w:rsid w:val="00971D16"/>
    <w:rsid w:val="009729B3"/>
    <w:rsid w:val="0098143C"/>
    <w:rsid w:val="0098598C"/>
    <w:rsid w:val="00991E62"/>
    <w:rsid w:val="00992C06"/>
    <w:rsid w:val="0099304E"/>
    <w:rsid w:val="009940C2"/>
    <w:rsid w:val="00994A55"/>
    <w:rsid w:val="009951A9"/>
    <w:rsid w:val="009A32C1"/>
    <w:rsid w:val="009A524F"/>
    <w:rsid w:val="009A604A"/>
    <w:rsid w:val="009A6235"/>
    <w:rsid w:val="009A6A02"/>
    <w:rsid w:val="009C02A1"/>
    <w:rsid w:val="009C21C8"/>
    <w:rsid w:val="009C40FC"/>
    <w:rsid w:val="009D062C"/>
    <w:rsid w:val="009D2A96"/>
    <w:rsid w:val="009D5BFF"/>
    <w:rsid w:val="009D76C0"/>
    <w:rsid w:val="009E04BB"/>
    <w:rsid w:val="009E208A"/>
    <w:rsid w:val="009E26A8"/>
    <w:rsid w:val="009E45F7"/>
    <w:rsid w:val="009F1AD4"/>
    <w:rsid w:val="009F1CBC"/>
    <w:rsid w:val="00A01CE2"/>
    <w:rsid w:val="00A034EC"/>
    <w:rsid w:val="00A03646"/>
    <w:rsid w:val="00A05197"/>
    <w:rsid w:val="00A0555A"/>
    <w:rsid w:val="00A05600"/>
    <w:rsid w:val="00A10D6B"/>
    <w:rsid w:val="00A136F9"/>
    <w:rsid w:val="00A2312A"/>
    <w:rsid w:val="00A23AC4"/>
    <w:rsid w:val="00A23B67"/>
    <w:rsid w:val="00A24473"/>
    <w:rsid w:val="00A2589D"/>
    <w:rsid w:val="00A26796"/>
    <w:rsid w:val="00A27729"/>
    <w:rsid w:val="00A27906"/>
    <w:rsid w:val="00A30F55"/>
    <w:rsid w:val="00A339D6"/>
    <w:rsid w:val="00A361BB"/>
    <w:rsid w:val="00A361F7"/>
    <w:rsid w:val="00A42931"/>
    <w:rsid w:val="00A43D93"/>
    <w:rsid w:val="00A50290"/>
    <w:rsid w:val="00A52F4C"/>
    <w:rsid w:val="00A5303A"/>
    <w:rsid w:val="00A5566E"/>
    <w:rsid w:val="00A55EC8"/>
    <w:rsid w:val="00A563F0"/>
    <w:rsid w:val="00A607F8"/>
    <w:rsid w:val="00A617F0"/>
    <w:rsid w:val="00A72ADF"/>
    <w:rsid w:val="00A737C8"/>
    <w:rsid w:val="00A7446C"/>
    <w:rsid w:val="00A7564F"/>
    <w:rsid w:val="00A77B24"/>
    <w:rsid w:val="00A85C26"/>
    <w:rsid w:val="00A870BA"/>
    <w:rsid w:val="00A91EA6"/>
    <w:rsid w:val="00A9321D"/>
    <w:rsid w:val="00A93F73"/>
    <w:rsid w:val="00A94488"/>
    <w:rsid w:val="00AA02D6"/>
    <w:rsid w:val="00AA0D3B"/>
    <w:rsid w:val="00AA6587"/>
    <w:rsid w:val="00AB495B"/>
    <w:rsid w:val="00AB50B0"/>
    <w:rsid w:val="00AB5D27"/>
    <w:rsid w:val="00AB67E0"/>
    <w:rsid w:val="00AC0603"/>
    <w:rsid w:val="00AC0E89"/>
    <w:rsid w:val="00AC3166"/>
    <w:rsid w:val="00AC7E8E"/>
    <w:rsid w:val="00AD0E88"/>
    <w:rsid w:val="00AD778E"/>
    <w:rsid w:val="00AE17DC"/>
    <w:rsid w:val="00AF0473"/>
    <w:rsid w:val="00AF2B3D"/>
    <w:rsid w:val="00AF547F"/>
    <w:rsid w:val="00AF6ED7"/>
    <w:rsid w:val="00B010E7"/>
    <w:rsid w:val="00B03B2F"/>
    <w:rsid w:val="00B03E3B"/>
    <w:rsid w:val="00B104CD"/>
    <w:rsid w:val="00B10DD0"/>
    <w:rsid w:val="00B1126C"/>
    <w:rsid w:val="00B15576"/>
    <w:rsid w:val="00B202A9"/>
    <w:rsid w:val="00B23295"/>
    <w:rsid w:val="00B26366"/>
    <w:rsid w:val="00B27ABA"/>
    <w:rsid w:val="00B30389"/>
    <w:rsid w:val="00B309B0"/>
    <w:rsid w:val="00B34A89"/>
    <w:rsid w:val="00B4222D"/>
    <w:rsid w:val="00B45018"/>
    <w:rsid w:val="00B50E7B"/>
    <w:rsid w:val="00B53D11"/>
    <w:rsid w:val="00B5451C"/>
    <w:rsid w:val="00B563FF"/>
    <w:rsid w:val="00B612E7"/>
    <w:rsid w:val="00B6322D"/>
    <w:rsid w:val="00B65174"/>
    <w:rsid w:val="00B70246"/>
    <w:rsid w:val="00B71D78"/>
    <w:rsid w:val="00B7509E"/>
    <w:rsid w:val="00B75CBF"/>
    <w:rsid w:val="00B75D53"/>
    <w:rsid w:val="00B764EB"/>
    <w:rsid w:val="00B81667"/>
    <w:rsid w:val="00B84AF7"/>
    <w:rsid w:val="00B84C9B"/>
    <w:rsid w:val="00B94074"/>
    <w:rsid w:val="00B94D78"/>
    <w:rsid w:val="00B966F0"/>
    <w:rsid w:val="00B967FE"/>
    <w:rsid w:val="00B97973"/>
    <w:rsid w:val="00BA14F5"/>
    <w:rsid w:val="00BA1B1D"/>
    <w:rsid w:val="00BA453E"/>
    <w:rsid w:val="00BA4C2C"/>
    <w:rsid w:val="00BA5A4F"/>
    <w:rsid w:val="00BB112C"/>
    <w:rsid w:val="00BB37DC"/>
    <w:rsid w:val="00BB6BD5"/>
    <w:rsid w:val="00BC484B"/>
    <w:rsid w:val="00BD0199"/>
    <w:rsid w:val="00BD1532"/>
    <w:rsid w:val="00BD15AC"/>
    <w:rsid w:val="00BD2263"/>
    <w:rsid w:val="00BD2C80"/>
    <w:rsid w:val="00BD5452"/>
    <w:rsid w:val="00BD747C"/>
    <w:rsid w:val="00BF33FC"/>
    <w:rsid w:val="00BF4C90"/>
    <w:rsid w:val="00C0030B"/>
    <w:rsid w:val="00C0103B"/>
    <w:rsid w:val="00C04D9B"/>
    <w:rsid w:val="00C05954"/>
    <w:rsid w:val="00C12E7E"/>
    <w:rsid w:val="00C13FF4"/>
    <w:rsid w:val="00C200DE"/>
    <w:rsid w:val="00C24D67"/>
    <w:rsid w:val="00C2728C"/>
    <w:rsid w:val="00C32781"/>
    <w:rsid w:val="00C3536C"/>
    <w:rsid w:val="00C354D4"/>
    <w:rsid w:val="00C46F3C"/>
    <w:rsid w:val="00C475BB"/>
    <w:rsid w:val="00C5252F"/>
    <w:rsid w:val="00C55EC1"/>
    <w:rsid w:val="00C56823"/>
    <w:rsid w:val="00C620F2"/>
    <w:rsid w:val="00C638EC"/>
    <w:rsid w:val="00C65450"/>
    <w:rsid w:val="00C65A59"/>
    <w:rsid w:val="00C66306"/>
    <w:rsid w:val="00C70039"/>
    <w:rsid w:val="00C70083"/>
    <w:rsid w:val="00C75042"/>
    <w:rsid w:val="00C80798"/>
    <w:rsid w:val="00C91E19"/>
    <w:rsid w:val="00C93DA2"/>
    <w:rsid w:val="00C96BDD"/>
    <w:rsid w:val="00CA2B9D"/>
    <w:rsid w:val="00CA4EAC"/>
    <w:rsid w:val="00CB0144"/>
    <w:rsid w:val="00CB02EF"/>
    <w:rsid w:val="00CC1438"/>
    <w:rsid w:val="00CC527E"/>
    <w:rsid w:val="00CC5A7A"/>
    <w:rsid w:val="00CC697A"/>
    <w:rsid w:val="00CD006E"/>
    <w:rsid w:val="00CD05DC"/>
    <w:rsid w:val="00CD585B"/>
    <w:rsid w:val="00CD6F60"/>
    <w:rsid w:val="00CE75D8"/>
    <w:rsid w:val="00CF03B6"/>
    <w:rsid w:val="00CF6426"/>
    <w:rsid w:val="00CF7565"/>
    <w:rsid w:val="00D037B0"/>
    <w:rsid w:val="00D044F7"/>
    <w:rsid w:val="00D04B9E"/>
    <w:rsid w:val="00D0767C"/>
    <w:rsid w:val="00D10C49"/>
    <w:rsid w:val="00D11284"/>
    <w:rsid w:val="00D11338"/>
    <w:rsid w:val="00D12E9C"/>
    <w:rsid w:val="00D22ED3"/>
    <w:rsid w:val="00D22F0E"/>
    <w:rsid w:val="00D26D21"/>
    <w:rsid w:val="00D30658"/>
    <w:rsid w:val="00D3285A"/>
    <w:rsid w:val="00D33930"/>
    <w:rsid w:val="00D33CEA"/>
    <w:rsid w:val="00D36C93"/>
    <w:rsid w:val="00D40DCE"/>
    <w:rsid w:val="00D47196"/>
    <w:rsid w:val="00D47FEF"/>
    <w:rsid w:val="00D5513D"/>
    <w:rsid w:val="00D6039B"/>
    <w:rsid w:val="00D61E68"/>
    <w:rsid w:val="00D63560"/>
    <w:rsid w:val="00D667A3"/>
    <w:rsid w:val="00D679B1"/>
    <w:rsid w:val="00D72C3B"/>
    <w:rsid w:val="00D75E73"/>
    <w:rsid w:val="00D763A6"/>
    <w:rsid w:val="00D77088"/>
    <w:rsid w:val="00D82EB8"/>
    <w:rsid w:val="00D8429D"/>
    <w:rsid w:val="00D861A6"/>
    <w:rsid w:val="00D9060D"/>
    <w:rsid w:val="00D93A30"/>
    <w:rsid w:val="00D93AD3"/>
    <w:rsid w:val="00DA4B38"/>
    <w:rsid w:val="00DA6869"/>
    <w:rsid w:val="00DA711D"/>
    <w:rsid w:val="00DB5BB2"/>
    <w:rsid w:val="00DC0155"/>
    <w:rsid w:val="00DD0409"/>
    <w:rsid w:val="00DD0D76"/>
    <w:rsid w:val="00DD37A1"/>
    <w:rsid w:val="00DD5AF7"/>
    <w:rsid w:val="00DD6C42"/>
    <w:rsid w:val="00DD6E6A"/>
    <w:rsid w:val="00DD7712"/>
    <w:rsid w:val="00DF168A"/>
    <w:rsid w:val="00DF2C22"/>
    <w:rsid w:val="00DF3F04"/>
    <w:rsid w:val="00DF5800"/>
    <w:rsid w:val="00E03A56"/>
    <w:rsid w:val="00E0440E"/>
    <w:rsid w:val="00E062CC"/>
    <w:rsid w:val="00E06C16"/>
    <w:rsid w:val="00E07AFA"/>
    <w:rsid w:val="00E133C3"/>
    <w:rsid w:val="00E21233"/>
    <w:rsid w:val="00E23651"/>
    <w:rsid w:val="00E24FF9"/>
    <w:rsid w:val="00E26975"/>
    <w:rsid w:val="00E325C0"/>
    <w:rsid w:val="00E42731"/>
    <w:rsid w:val="00E44A17"/>
    <w:rsid w:val="00E47742"/>
    <w:rsid w:val="00E509EA"/>
    <w:rsid w:val="00E50E1E"/>
    <w:rsid w:val="00E52901"/>
    <w:rsid w:val="00E5373A"/>
    <w:rsid w:val="00E554B3"/>
    <w:rsid w:val="00E60DEC"/>
    <w:rsid w:val="00E62037"/>
    <w:rsid w:val="00E6323F"/>
    <w:rsid w:val="00E63504"/>
    <w:rsid w:val="00E7326A"/>
    <w:rsid w:val="00E80E4F"/>
    <w:rsid w:val="00E82EEF"/>
    <w:rsid w:val="00E834BF"/>
    <w:rsid w:val="00E83776"/>
    <w:rsid w:val="00E90BCF"/>
    <w:rsid w:val="00E927CC"/>
    <w:rsid w:val="00E92CBA"/>
    <w:rsid w:val="00E9424A"/>
    <w:rsid w:val="00E95255"/>
    <w:rsid w:val="00EA0F6D"/>
    <w:rsid w:val="00EA5CCD"/>
    <w:rsid w:val="00EB1963"/>
    <w:rsid w:val="00EB449D"/>
    <w:rsid w:val="00EC26A8"/>
    <w:rsid w:val="00ED0920"/>
    <w:rsid w:val="00ED381A"/>
    <w:rsid w:val="00ED3D9C"/>
    <w:rsid w:val="00ED5664"/>
    <w:rsid w:val="00ED61F5"/>
    <w:rsid w:val="00EE0BA2"/>
    <w:rsid w:val="00EE5B8C"/>
    <w:rsid w:val="00EF2E75"/>
    <w:rsid w:val="00EF4FBC"/>
    <w:rsid w:val="00EF6326"/>
    <w:rsid w:val="00F0724C"/>
    <w:rsid w:val="00F11907"/>
    <w:rsid w:val="00F136C2"/>
    <w:rsid w:val="00F13F03"/>
    <w:rsid w:val="00F143FF"/>
    <w:rsid w:val="00F17B4E"/>
    <w:rsid w:val="00F17F2A"/>
    <w:rsid w:val="00F20378"/>
    <w:rsid w:val="00F20615"/>
    <w:rsid w:val="00F2238C"/>
    <w:rsid w:val="00F22526"/>
    <w:rsid w:val="00F23FDC"/>
    <w:rsid w:val="00F26986"/>
    <w:rsid w:val="00F3139D"/>
    <w:rsid w:val="00F35DC1"/>
    <w:rsid w:val="00F36762"/>
    <w:rsid w:val="00F37C8D"/>
    <w:rsid w:val="00F427AA"/>
    <w:rsid w:val="00F45EED"/>
    <w:rsid w:val="00F467CE"/>
    <w:rsid w:val="00F50616"/>
    <w:rsid w:val="00F508D1"/>
    <w:rsid w:val="00F520B8"/>
    <w:rsid w:val="00F52EBA"/>
    <w:rsid w:val="00F533AC"/>
    <w:rsid w:val="00F56022"/>
    <w:rsid w:val="00F603EE"/>
    <w:rsid w:val="00F6288A"/>
    <w:rsid w:val="00F62AF3"/>
    <w:rsid w:val="00F62E7D"/>
    <w:rsid w:val="00F709B8"/>
    <w:rsid w:val="00F80347"/>
    <w:rsid w:val="00F83487"/>
    <w:rsid w:val="00F85218"/>
    <w:rsid w:val="00F87F3E"/>
    <w:rsid w:val="00FA05F8"/>
    <w:rsid w:val="00FA2162"/>
    <w:rsid w:val="00FA2AC6"/>
    <w:rsid w:val="00FA41E2"/>
    <w:rsid w:val="00FA4D33"/>
    <w:rsid w:val="00FB0B3F"/>
    <w:rsid w:val="00FB2226"/>
    <w:rsid w:val="00FB2D5D"/>
    <w:rsid w:val="00FB45A8"/>
    <w:rsid w:val="00FB77D2"/>
    <w:rsid w:val="00FC000E"/>
    <w:rsid w:val="00FC0ACA"/>
    <w:rsid w:val="00FC194B"/>
    <w:rsid w:val="00FC2F49"/>
    <w:rsid w:val="00FD3E27"/>
    <w:rsid w:val="00FD6B32"/>
    <w:rsid w:val="00FE2F9B"/>
    <w:rsid w:val="00FF38B3"/>
    <w:rsid w:val="02985E84"/>
    <w:rsid w:val="02E66234"/>
    <w:rsid w:val="03414FF5"/>
    <w:rsid w:val="04493554"/>
    <w:rsid w:val="08A9268A"/>
    <w:rsid w:val="091C036A"/>
    <w:rsid w:val="099205F6"/>
    <w:rsid w:val="0A246F86"/>
    <w:rsid w:val="0AB950F5"/>
    <w:rsid w:val="0C2F2472"/>
    <w:rsid w:val="0CE22210"/>
    <w:rsid w:val="0E8547F7"/>
    <w:rsid w:val="0EF72528"/>
    <w:rsid w:val="0F791E68"/>
    <w:rsid w:val="10665F0D"/>
    <w:rsid w:val="130D4DE8"/>
    <w:rsid w:val="14177C31"/>
    <w:rsid w:val="158B0E1E"/>
    <w:rsid w:val="19584AFB"/>
    <w:rsid w:val="1AC7047C"/>
    <w:rsid w:val="1AD04E0B"/>
    <w:rsid w:val="1D016AA2"/>
    <w:rsid w:val="1D6A21EA"/>
    <w:rsid w:val="1E455A39"/>
    <w:rsid w:val="1E67561A"/>
    <w:rsid w:val="1EC95CFF"/>
    <w:rsid w:val="2026764F"/>
    <w:rsid w:val="22D62488"/>
    <w:rsid w:val="296D447F"/>
    <w:rsid w:val="2C967935"/>
    <w:rsid w:val="2CE91D3E"/>
    <w:rsid w:val="2D570F21"/>
    <w:rsid w:val="2F630B23"/>
    <w:rsid w:val="2FD14AB4"/>
    <w:rsid w:val="305A6DDB"/>
    <w:rsid w:val="30F526BD"/>
    <w:rsid w:val="346212CD"/>
    <w:rsid w:val="34880F47"/>
    <w:rsid w:val="35B504B1"/>
    <w:rsid w:val="39E43B1E"/>
    <w:rsid w:val="39E75F08"/>
    <w:rsid w:val="3C947EE9"/>
    <w:rsid w:val="3FB63057"/>
    <w:rsid w:val="40976EB6"/>
    <w:rsid w:val="40BB6B67"/>
    <w:rsid w:val="41C717DC"/>
    <w:rsid w:val="45A27568"/>
    <w:rsid w:val="46B256E5"/>
    <w:rsid w:val="498421A4"/>
    <w:rsid w:val="4A8D725A"/>
    <w:rsid w:val="4AE85BB4"/>
    <w:rsid w:val="4AEF1BDD"/>
    <w:rsid w:val="4BF8002B"/>
    <w:rsid w:val="4C45016A"/>
    <w:rsid w:val="4D753914"/>
    <w:rsid w:val="4DC84337"/>
    <w:rsid w:val="4E5F1E8A"/>
    <w:rsid w:val="4F1A12CB"/>
    <w:rsid w:val="4FD7228A"/>
    <w:rsid w:val="530B1684"/>
    <w:rsid w:val="54006B9A"/>
    <w:rsid w:val="57E7344B"/>
    <w:rsid w:val="58A54222"/>
    <w:rsid w:val="598A2B17"/>
    <w:rsid w:val="5B964698"/>
    <w:rsid w:val="5BEC5D6B"/>
    <w:rsid w:val="5D6A401C"/>
    <w:rsid w:val="5F796914"/>
    <w:rsid w:val="622439D2"/>
    <w:rsid w:val="62E443F4"/>
    <w:rsid w:val="64634B20"/>
    <w:rsid w:val="64F05CD2"/>
    <w:rsid w:val="651C6375"/>
    <w:rsid w:val="67E570A3"/>
    <w:rsid w:val="680B6FEF"/>
    <w:rsid w:val="683C658E"/>
    <w:rsid w:val="69C42410"/>
    <w:rsid w:val="6A5D5D4D"/>
    <w:rsid w:val="6C391F9B"/>
    <w:rsid w:val="6E5B666B"/>
    <w:rsid w:val="6EE71FF0"/>
    <w:rsid w:val="6F1F1B00"/>
    <w:rsid w:val="7034536C"/>
    <w:rsid w:val="70EA21AD"/>
    <w:rsid w:val="72425788"/>
    <w:rsid w:val="76406C1A"/>
    <w:rsid w:val="766B0D82"/>
    <w:rsid w:val="77154DC6"/>
    <w:rsid w:val="779C50F7"/>
    <w:rsid w:val="77C92C55"/>
    <w:rsid w:val="77FD1539"/>
    <w:rsid w:val="785A2E3A"/>
    <w:rsid w:val="7C4D3E8A"/>
    <w:rsid w:val="7D293998"/>
    <w:rsid w:val="7D8A3B5D"/>
    <w:rsid w:val="7E302186"/>
    <w:rsid w:val="7F743A29"/>
    <w:rsid w:val="7F847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A4F014"/>
  <w15:docId w15:val="{F1F402B6-E599-46FD-A55E-8C5C3697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aliases w:val="Table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aliases w:val="- Bullets,목록 단락,リスト段落,列出段落,?? ??,?????,????,Lista1,列出段落1,中等深浅网格 1 - 着色 21,¥¡¡¡¡ì¬º¥¹¥È¶ÎÂä,ÁÐ³ö¶ÎÂä,—ño’i—Ž,¥ê¥¹¥È¶ÎÂä,1st level - Bullet List Paragraph,Lettre d'introduction,Paragrafo elenco,Normal bullet 2,Bullet list,목록단락,列,列表段落11"/>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pPr>
  </w:style>
  <w:style w:type="paragraph" w:customStyle="1" w:styleId="B3">
    <w:name w:val="B3"/>
    <w:basedOn w:val="31"/>
    <w:link w:val="B3Char"/>
    <w:qFormat/>
    <w:pPr>
      <w:ind w:left="851"/>
    </w:pPr>
  </w:style>
  <w:style w:type="paragraph" w:customStyle="1" w:styleId="B4">
    <w:name w:val="B4"/>
    <w:basedOn w:val="42"/>
    <w:link w:val="B4Char"/>
    <w:qFormat/>
    <w:pPr>
      <w:ind w:left="1134"/>
    </w:pPr>
  </w:style>
  <w:style w:type="paragraph" w:customStyle="1" w:styleId="B5">
    <w:name w:val="B5"/>
    <w:basedOn w:val="52"/>
    <w:link w:val="B5Char"/>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ño’i—Ž 字符,¥ê¥¹¥È¶ÎÂä 字符,1st level - Bullet List Paragraph 字符,Lettre d'introduction 字符,Paragrafo elenco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character" w:customStyle="1" w:styleId="1c">
    <w:name w:val="未处理的提及1"/>
    <w:basedOn w:val="a0"/>
    <w:uiPriority w:val="99"/>
    <w:semiHidden/>
    <w:unhideWhenUsed/>
    <w:qFormat/>
    <w:rPr>
      <w:color w:val="605E5C"/>
      <w:shd w:val="clear" w:color="auto" w:fill="E1DFDD"/>
    </w:rPr>
  </w:style>
  <w:style w:type="paragraph" w:customStyle="1" w:styleId="ListParagraph2">
    <w:name w:val="List Paragraph2"/>
    <w:basedOn w:val="a"/>
    <w:qFormat/>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 w:type="paragraph" w:customStyle="1" w:styleId="1d">
    <w:name w:val="列表段落1"/>
    <w:basedOn w:val="a"/>
    <w:qFormat/>
    <w:pPr>
      <w:snapToGrid/>
      <w:spacing w:before="100" w:beforeAutospacing="1" w:after="100" w:afterAutospacing="1"/>
      <w:ind w:leftChars="400" w:left="840"/>
      <w:jc w:val="left"/>
    </w:pPr>
    <w:rPr>
      <w:rFonts w:ascii="Times" w:eastAsia="Batang" w:hAnsi="Times" w:cs="Times"/>
      <w:sz w:val="24"/>
      <w:szCs w:val="24"/>
      <w:lang w:val="en-US" w:eastAsia="zh-CN"/>
    </w:rPr>
  </w:style>
  <w:style w:type="character" w:customStyle="1" w:styleId="150">
    <w:name w:val="15"/>
    <w:basedOn w:val="a0"/>
    <w:qFormat/>
    <w:rPr>
      <w:rFonts w:ascii="Malgun Gothic" w:eastAsia="Malgun Gothic" w:hAnsi="Malgun Gothic" w:hint="eastAsia"/>
      <w:color w:val="0000FF"/>
      <w:u w:val="single"/>
    </w:rPr>
  </w:style>
  <w:style w:type="paragraph" w:customStyle="1" w:styleId="36">
    <w:name w:val="正文3"/>
    <w:qFormat/>
    <w:pPr>
      <w:jc w:val="both"/>
    </w:pPr>
    <w:rPr>
      <w:rFonts w:ascii="Batang" w:hAnsi="Batang" w:cs="宋体"/>
      <w:kern w:val="2"/>
      <w:sz w:val="21"/>
      <w:szCs w:val="21"/>
    </w:rPr>
  </w:style>
  <w:style w:type="character" w:customStyle="1" w:styleId="B3Char">
    <w:name w:val="B3 Char"/>
    <w:link w:val="B3"/>
    <w:qFormat/>
    <w:rsid w:val="003C72C9"/>
    <w:rPr>
      <w:lang w:val="en-GB" w:eastAsia="en-US"/>
    </w:rPr>
  </w:style>
  <w:style w:type="character" w:customStyle="1" w:styleId="B4Char">
    <w:name w:val="B4 Char"/>
    <w:link w:val="B4"/>
    <w:qFormat/>
    <w:rsid w:val="003C72C9"/>
    <w:rPr>
      <w:lang w:val="en-GB" w:eastAsia="en-US"/>
    </w:rPr>
  </w:style>
  <w:style w:type="character" w:customStyle="1" w:styleId="B5Char">
    <w:name w:val="B5 Char"/>
    <w:link w:val="B5"/>
    <w:rsid w:val="00A339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62976">
      <w:bodyDiv w:val="1"/>
      <w:marLeft w:val="0"/>
      <w:marRight w:val="0"/>
      <w:marTop w:val="0"/>
      <w:marBottom w:val="0"/>
      <w:divBdr>
        <w:top w:val="none" w:sz="0" w:space="0" w:color="auto"/>
        <w:left w:val="none" w:sz="0" w:space="0" w:color="auto"/>
        <w:bottom w:val="none" w:sz="0" w:space="0" w:color="auto"/>
        <w:right w:val="none" w:sz="0" w:space="0" w:color="auto"/>
      </w:divBdr>
    </w:div>
    <w:div w:id="183522160">
      <w:bodyDiv w:val="1"/>
      <w:marLeft w:val="0"/>
      <w:marRight w:val="0"/>
      <w:marTop w:val="0"/>
      <w:marBottom w:val="0"/>
      <w:divBdr>
        <w:top w:val="none" w:sz="0" w:space="0" w:color="auto"/>
        <w:left w:val="none" w:sz="0" w:space="0" w:color="auto"/>
        <w:bottom w:val="none" w:sz="0" w:space="0" w:color="auto"/>
        <w:right w:val="none" w:sz="0" w:space="0" w:color="auto"/>
      </w:divBdr>
    </w:div>
    <w:div w:id="347683856">
      <w:bodyDiv w:val="1"/>
      <w:marLeft w:val="0"/>
      <w:marRight w:val="0"/>
      <w:marTop w:val="0"/>
      <w:marBottom w:val="0"/>
      <w:divBdr>
        <w:top w:val="none" w:sz="0" w:space="0" w:color="auto"/>
        <w:left w:val="none" w:sz="0" w:space="0" w:color="auto"/>
        <w:bottom w:val="none" w:sz="0" w:space="0" w:color="auto"/>
        <w:right w:val="none" w:sz="0" w:space="0" w:color="auto"/>
      </w:divBdr>
    </w:div>
    <w:div w:id="673385373">
      <w:bodyDiv w:val="1"/>
      <w:marLeft w:val="0"/>
      <w:marRight w:val="0"/>
      <w:marTop w:val="0"/>
      <w:marBottom w:val="0"/>
      <w:divBdr>
        <w:top w:val="none" w:sz="0" w:space="0" w:color="auto"/>
        <w:left w:val="none" w:sz="0" w:space="0" w:color="auto"/>
        <w:bottom w:val="none" w:sz="0" w:space="0" w:color="auto"/>
        <w:right w:val="none" w:sz="0" w:space="0" w:color="auto"/>
      </w:divBdr>
    </w:div>
    <w:div w:id="778567773">
      <w:bodyDiv w:val="1"/>
      <w:marLeft w:val="0"/>
      <w:marRight w:val="0"/>
      <w:marTop w:val="0"/>
      <w:marBottom w:val="0"/>
      <w:divBdr>
        <w:top w:val="none" w:sz="0" w:space="0" w:color="auto"/>
        <w:left w:val="none" w:sz="0" w:space="0" w:color="auto"/>
        <w:bottom w:val="none" w:sz="0" w:space="0" w:color="auto"/>
        <w:right w:val="none" w:sz="0" w:space="0" w:color="auto"/>
      </w:divBdr>
    </w:div>
    <w:div w:id="826555520">
      <w:bodyDiv w:val="1"/>
      <w:marLeft w:val="0"/>
      <w:marRight w:val="0"/>
      <w:marTop w:val="0"/>
      <w:marBottom w:val="0"/>
      <w:divBdr>
        <w:top w:val="none" w:sz="0" w:space="0" w:color="auto"/>
        <w:left w:val="none" w:sz="0" w:space="0" w:color="auto"/>
        <w:bottom w:val="none" w:sz="0" w:space="0" w:color="auto"/>
        <w:right w:val="none" w:sz="0" w:space="0" w:color="auto"/>
      </w:divBdr>
    </w:div>
    <w:div w:id="882594607">
      <w:bodyDiv w:val="1"/>
      <w:marLeft w:val="0"/>
      <w:marRight w:val="0"/>
      <w:marTop w:val="0"/>
      <w:marBottom w:val="0"/>
      <w:divBdr>
        <w:top w:val="none" w:sz="0" w:space="0" w:color="auto"/>
        <w:left w:val="none" w:sz="0" w:space="0" w:color="auto"/>
        <w:bottom w:val="none" w:sz="0" w:space="0" w:color="auto"/>
        <w:right w:val="none" w:sz="0" w:space="0" w:color="auto"/>
      </w:divBdr>
    </w:div>
    <w:div w:id="1005207529">
      <w:bodyDiv w:val="1"/>
      <w:marLeft w:val="0"/>
      <w:marRight w:val="0"/>
      <w:marTop w:val="0"/>
      <w:marBottom w:val="0"/>
      <w:divBdr>
        <w:top w:val="none" w:sz="0" w:space="0" w:color="auto"/>
        <w:left w:val="none" w:sz="0" w:space="0" w:color="auto"/>
        <w:bottom w:val="none" w:sz="0" w:space="0" w:color="auto"/>
        <w:right w:val="none" w:sz="0" w:space="0" w:color="auto"/>
      </w:divBdr>
    </w:div>
    <w:div w:id="1201043004">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377196748">
      <w:bodyDiv w:val="1"/>
      <w:marLeft w:val="0"/>
      <w:marRight w:val="0"/>
      <w:marTop w:val="0"/>
      <w:marBottom w:val="0"/>
      <w:divBdr>
        <w:top w:val="none" w:sz="0" w:space="0" w:color="auto"/>
        <w:left w:val="none" w:sz="0" w:space="0" w:color="auto"/>
        <w:bottom w:val="none" w:sz="0" w:space="0" w:color="auto"/>
        <w:right w:val="none" w:sz="0" w:space="0" w:color="auto"/>
      </w:divBdr>
    </w:div>
    <w:div w:id="1972246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Job\2.%203GPP\3.%20RAN1\TSGR1_116_2402_Athens\Docs\R1-240095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6ACA2-D513-41C4-BFE9-953CC3529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3</Pages>
  <Words>846</Words>
  <Characters>4828</Characters>
  <Application>Microsoft Office Word</Application>
  <DocSecurity>0</DocSecurity>
  <Lines>40</Lines>
  <Paragraphs>11</Paragraphs>
  <ScaleCrop>false</ScaleCrop>
  <Company>ZTE Corporation</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589</cp:revision>
  <cp:lastPrinted>2002-04-23T01:10:00Z</cp:lastPrinted>
  <dcterms:created xsi:type="dcterms:W3CDTF">2023-05-15T03:12:00Z</dcterms:created>
  <dcterms:modified xsi:type="dcterms:W3CDTF">2024-05-09T07:06:00Z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ies>
</file>